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D73A2" w:rsidRDefault="007D73A2">
      <w:pPr>
        <w:widowControl w:val="0"/>
        <w:autoSpaceDE w:val="0"/>
        <w:autoSpaceDN w:val="0"/>
        <w:adjustRightInd w:val="0"/>
        <w:spacing w:after="0" w:line="240" w:lineRule="auto"/>
        <w:ind w:firstLine="540"/>
        <w:jc w:val="both"/>
        <w:outlineLvl w:val="0"/>
      </w:pPr>
    </w:p>
    <w:p w:rsidR="007D73A2" w:rsidRDefault="007D73A2">
      <w:pPr>
        <w:widowControl w:val="0"/>
        <w:autoSpaceDE w:val="0"/>
        <w:autoSpaceDN w:val="0"/>
        <w:adjustRightInd w:val="0"/>
        <w:spacing w:after="0" w:line="240" w:lineRule="auto"/>
        <w:jc w:val="right"/>
      </w:pPr>
      <w:r>
        <w:t>"Жилищно-коммунальное хозяйство: бухгалтерский учет и налогообложение", 2012, N 8</w:t>
      </w:r>
    </w:p>
    <w:p w:rsidR="007D73A2" w:rsidRDefault="007D73A2">
      <w:pPr>
        <w:widowControl w:val="0"/>
        <w:autoSpaceDE w:val="0"/>
        <w:autoSpaceDN w:val="0"/>
        <w:adjustRightInd w:val="0"/>
        <w:spacing w:after="0" w:line="240" w:lineRule="auto"/>
        <w:ind w:firstLine="540"/>
        <w:jc w:val="both"/>
      </w:pPr>
    </w:p>
    <w:p w:rsidR="007D73A2" w:rsidRDefault="007D73A2">
      <w:pPr>
        <w:widowControl w:val="0"/>
        <w:autoSpaceDE w:val="0"/>
        <w:autoSpaceDN w:val="0"/>
        <w:adjustRightInd w:val="0"/>
        <w:spacing w:after="0" w:line="240" w:lineRule="auto"/>
        <w:jc w:val="center"/>
        <w:rPr>
          <w:b/>
          <w:bCs/>
        </w:rPr>
      </w:pPr>
      <w:r>
        <w:rPr>
          <w:b/>
          <w:bCs/>
        </w:rPr>
        <w:t>О ПЛОМБИРОВАНИИ ПРИБОРОВ УЧЕТА</w:t>
      </w:r>
    </w:p>
    <w:p w:rsidR="007D73A2" w:rsidRDefault="007D73A2">
      <w:pPr>
        <w:widowControl w:val="0"/>
        <w:autoSpaceDE w:val="0"/>
        <w:autoSpaceDN w:val="0"/>
        <w:adjustRightInd w:val="0"/>
        <w:spacing w:after="0" w:line="240" w:lineRule="auto"/>
        <w:ind w:firstLine="540"/>
        <w:jc w:val="both"/>
      </w:pPr>
    </w:p>
    <w:p w:rsidR="007D73A2" w:rsidRDefault="007D73A2">
      <w:pPr>
        <w:widowControl w:val="0"/>
        <w:autoSpaceDE w:val="0"/>
        <w:autoSpaceDN w:val="0"/>
        <w:adjustRightInd w:val="0"/>
        <w:spacing w:after="0" w:line="240" w:lineRule="auto"/>
        <w:ind w:firstLine="540"/>
        <w:jc w:val="both"/>
      </w:pPr>
      <w:r>
        <w:t>Исполнители коммунальных услуг (УК, ТСЖ) не принимают к расчету платы показания индивидуальных приборов учета (ИПУ), которые не были опломбированы. Одновременно потребителям зачастую предлагается оплатить пломбирование, которое осуществляет либо сам исполнитель, либо названная им компания. И печатные СМИ, и интернет-сообщество поднимают вопрос: законно ли взимать с потребителей плату за пломбирование ИПУ? Именно с этим мы и попробуем разобраться в настоящей статье.</w:t>
      </w:r>
    </w:p>
    <w:p w:rsidR="007D73A2" w:rsidRDefault="007D73A2">
      <w:pPr>
        <w:widowControl w:val="0"/>
        <w:autoSpaceDE w:val="0"/>
        <w:autoSpaceDN w:val="0"/>
        <w:adjustRightInd w:val="0"/>
        <w:spacing w:after="0" w:line="240" w:lineRule="auto"/>
        <w:ind w:firstLine="540"/>
        <w:jc w:val="both"/>
      </w:pPr>
    </w:p>
    <w:p w:rsidR="007D73A2" w:rsidRDefault="007D73A2">
      <w:pPr>
        <w:widowControl w:val="0"/>
        <w:autoSpaceDE w:val="0"/>
        <w:autoSpaceDN w:val="0"/>
        <w:adjustRightInd w:val="0"/>
        <w:spacing w:after="0" w:line="240" w:lineRule="auto"/>
        <w:ind w:firstLine="540"/>
        <w:jc w:val="both"/>
      </w:pPr>
      <w:r>
        <w:t xml:space="preserve">Прежде </w:t>
      </w:r>
      <w:proofErr w:type="gramStart"/>
      <w:r>
        <w:t>всего</w:t>
      </w:r>
      <w:proofErr w:type="gramEnd"/>
      <w:r>
        <w:t xml:space="preserve"> нужно понять, что такое пломбирование ИПУ и для чего оно нужно. Следует различать два вида пломбирования индивидуальных счетчиков. Первый - установка пломбы на ИПУ его изготовителем (при первичной поверке) для предотвращения несанкционированного доступа к его внутренним частям и изменения показаний без видимого повреждения самого счетчика и (или) пломбы. </w:t>
      </w:r>
      <w:proofErr w:type="gramStart"/>
      <w:r>
        <w:t xml:space="preserve">Таковы технические требования к приборам учета </w:t>
      </w:r>
      <w:hyperlink w:anchor="Par9" w:history="1">
        <w:r>
          <w:rPr>
            <w:color w:val="0000FF"/>
          </w:rPr>
          <w:t>&lt;1&gt;</w:t>
        </w:r>
      </w:hyperlink>
      <w:r>
        <w:t xml:space="preserve">. При периодической поверке счетчика на него устанавливают пломбу с оттиском </w:t>
      </w:r>
      <w:proofErr w:type="spellStart"/>
      <w:r>
        <w:t>поверительного</w:t>
      </w:r>
      <w:proofErr w:type="spellEnd"/>
      <w:r>
        <w:t xml:space="preserve"> клейма, которая имеет аналогичное назначение </w:t>
      </w:r>
      <w:hyperlink w:anchor="Par10" w:history="1">
        <w:r>
          <w:rPr>
            <w:color w:val="0000FF"/>
          </w:rPr>
          <w:t>&lt;2&gt;</w:t>
        </w:r>
      </w:hyperlink>
      <w:r>
        <w:t>. О том, что конструкция любых средств измерений, в том числе приборов учета коммунальных ресурсов, должна обеспечивать ограничение доступа к определенным частям средств измерений (включая программное обеспечение) в целях предотвращения несанкционированных настройки и вмешательства, которые могут привести</w:t>
      </w:r>
      <w:proofErr w:type="gramEnd"/>
      <w:r>
        <w:t xml:space="preserve"> к искажениям результатов измерений, сказано в </w:t>
      </w:r>
      <w:hyperlink r:id="rId4" w:history="1">
        <w:r>
          <w:rPr>
            <w:color w:val="0000FF"/>
          </w:rPr>
          <w:t>п. 2 ст. 9</w:t>
        </w:r>
      </w:hyperlink>
      <w:r>
        <w:t xml:space="preserve"> Федерального закона от 26.06.2008 N 102-ФЗ "Об обеспечении единства измерений".</w:t>
      </w:r>
    </w:p>
    <w:p w:rsidR="007D73A2" w:rsidRDefault="007D73A2">
      <w:pPr>
        <w:widowControl w:val="0"/>
        <w:autoSpaceDE w:val="0"/>
        <w:autoSpaceDN w:val="0"/>
        <w:adjustRightInd w:val="0"/>
        <w:spacing w:after="0" w:line="240" w:lineRule="auto"/>
        <w:ind w:firstLine="540"/>
        <w:jc w:val="both"/>
      </w:pPr>
      <w:r>
        <w:t>--------------------------------</w:t>
      </w:r>
    </w:p>
    <w:p w:rsidR="007D73A2" w:rsidRDefault="007D73A2">
      <w:pPr>
        <w:widowControl w:val="0"/>
        <w:autoSpaceDE w:val="0"/>
        <w:autoSpaceDN w:val="0"/>
        <w:adjustRightInd w:val="0"/>
        <w:spacing w:after="0" w:line="240" w:lineRule="auto"/>
        <w:ind w:firstLine="540"/>
        <w:jc w:val="both"/>
      </w:pPr>
      <w:bookmarkStart w:id="0" w:name="Par9"/>
      <w:bookmarkEnd w:id="0"/>
      <w:r>
        <w:t xml:space="preserve">&lt;1&gt; См. </w:t>
      </w:r>
      <w:hyperlink r:id="rId5" w:history="1">
        <w:r>
          <w:rPr>
            <w:color w:val="0000FF"/>
          </w:rPr>
          <w:t>п. 6.4</w:t>
        </w:r>
      </w:hyperlink>
      <w:r>
        <w:t xml:space="preserve"> ГОСТ </w:t>
      </w:r>
      <w:proofErr w:type="gramStart"/>
      <w:r>
        <w:t>Р</w:t>
      </w:r>
      <w:proofErr w:type="gramEnd"/>
      <w:r>
        <w:t xml:space="preserve"> ЕН 1434-1-2006 "</w:t>
      </w:r>
      <w:proofErr w:type="spellStart"/>
      <w:r>
        <w:t>Теплосчетчики</w:t>
      </w:r>
      <w:proofErr w:type="spellEnd"/>
      <w:r>
        <w:t xml:space="preserve">. Часть 1. Общие требования", утв. </w:t>
      </w:r>
      <w:hyperlink r:id="rId6" w:history="1">
        <w:r>
          <w:rPr>
            <w:color w:val="0000FF"/>
          </w:rPr>
          <w:t>Приказом</w:t>
        </w:r>
      </w:hyperlink>
      <w:r>
        <w:t xml:space="preserve"> </w:t>
      </w:r>
      <w:proofErr w:type="spellStart"/>
      <w:r>
        <w:t>Ростехрегулирования</w:t>
      </w:r>
      <w:proofErr w:type="spellEnd"/>
      <w:r>
        <w:t xml:space="preserve"> от 01.09.2006 N 180-ст, </w:t>
      </w:r>
      <w:hyperlink r:id="rId7" w:history="1">
        <w:r>
          <w:rPr>
            <w:color w:val="0000FF"/>
          </w:rPr>
          <w:t>п. 5.2.1.2</w:t>
        </w:r>
      </w:hyperlink>
      <w:r>
        <w:t xml:space="preserve"> и </w:t>
      </w:r>
      <w:hyperlink r:id="rId8" w:history="1">
        <w:r>
          <w:rPr>
            <w:color w:val="0000FF"/>
          </w:rPr>
          <w:t>5.5</w:t>
        </w:r>
      </w:hyperlink>
      <w:r>
        <w:t xml:space="preserve"> ГОСТ </w:t>
      </w:r>
      <w:proofErr w:type="gramStart"/>
      <w:r>
        <w:t>Р</w:t>
      </w:r>
      <w:proofErr w:type="gramEnd"/>
      <w:r>
        <w:t xml:space="preserve"> 52320-2005 (МЭК 62052-11:2003) "Аппаратура для измерения электрической энергии переменного тока. Общие требования. Испытания и условия испытаний. Часть 11. Счетчики электрической энергии", утв. </w:t>
      </w:r>
      <w:hyperlink r:id="rId9" w:history="1">
        <w:r>
          <w:rPr>
            <w:color w:val="0000FF"/>
          </w:rPr>
          <w:t>Приказом</w:t>
        </w:r>
      </w:hyperlink>
      <w:r>
        <w:t xml:space="preserve"> </w:t>
      </w:r>
      <w:proofErr w:type="spellStart"/>
      <w:r>
        <w:t>Ростехрегулирования</w:t>
      </w:r>
      <w:proofErr w:type="spellEnd"/>
      <w:r>
        <w:t xml:space="preserve"> от 15.03.2005 N 51-ст.</w:t>
      </w:r>
    </w:p>
    <w:p w:rsidR="007D73A2" w:rsidRDefault="007D73A2">
      <w:pPr>
        <w:widowControl w:val="0"/>
        <w:autoSpaceDE w:val="0"/>
        <w:autoSpaceDN w:val="0"/>
        <w:adjustRightInd w:val="0"/>
        <w:spacing w:after="0" w:line="240" w:lineRule="auto"/>
        <w:ind w:firstLine="540"/>
        <w:jc w:val="both"/>
      </w:pPr>
      <w:bookmarkStart w:id="1" w:name="Par10"/>
      <w:bookmarkEnd w:id="1"/>
      <w:r>
        <w:t xml:space="preserve">&lt;2&gt; См. </w:t>
      </w:r>
      <w:hyperlink r:id="rId10" w:history="1">
        <w:r>
          <w:rPr>
            <w:color w:val="0000FF"/>
          </w:rPr>
          <w:t>п. 4.1</w:t>
        </w:r>
      </w:hyperlink>
      <w:r>
        <w:t xml:space="preserve"> ГОСТ 8.156-83 "Государственная система обеспечения единства измерений. Счетчики холодной воды. Методы и средства поверки", утв. Постановлением Госстандарта СССР от 19.07.1983 N 3355, </w:t>
      </w:r>
      <w:hyperlink r:id="rId11" w:history="1">
        <w:r>
          <w:rPr>
            <w:color w:val="0000FF"/>
          </w:rPr>
          <w:t>п. 11</w:t>
        </w:r>
      </w:hyperlink>
      <w:r>
        <w:t xml:space="preserve"> ГОСТ 8.584-2004 "Государственная система обеспечения единства измерений. Счетчики статические активной электрической энергии переменного тока. Методика поверки", </w:t>
      </w:r>
      <w:proofErr w:type="gramStart"/>
      <w:r>
        <w:t>введенного</w:t>
      </w:r>
      <w:proofErr w:type="gramEnd"/>
      <w:r>
        <w:t xml:space="preserve"> в действие </w:t>
      </w:r>
      <w:hyperlink r:id="rId12" w:history="1">
        <w:r>
          <w:rPr>
            <w:color w:val="0000FF"/>
          </w:rPr>
          <w:t>Приказом</w:t>
        </w:r>
      </w:hyperlink>
      <w:r>
        <w:t xml:space="preserve"> </w:t>
      </w:r>
      <w:proofErr w:type="spellStart"/>
      <w:r>
        <w:t>Ростехрегулирования</w:t>
      </w:r>
      <w:proofErr w:type="spellEnd"/>
      <w:r>
        <w:t xml:space="preserve"> от 28.10.2004 N 56-ст.</w:t>
      </w:r>
    </w:p>
    <w:p w:rsidR="007D73A2" w:rsidRDefault="007D73A2">
      <w:pPr>
        <w:widowControl w:val="0"/>
        <w:autoSpaceDE w:val="0"/>
        <w:autoSpaceDN w:val="0"/>
        <w:adjustRightInd w:val="0"/>
        <w:spacing w:after="0" w:line="240" w:lineRule="auto"/>
        <w:ind w:firstLine="540"/>
        <w:jc w:val="both"/>
      </w:pPr>
    </w:p>
    <w:p w:rsidR="007D73A2" w:rsidRDefault="007D73A2">
      <w:pPr>
        <w:widowControl w:val="0"/>
        <w:autoSpaceDE w:val="0"/>
        <w:autoSpaceDN w:val="0"/>
        <w:adjustRightInd w:val="0"/>
        <w:spacing w:after="0" w:line="240" w:lineRule="auto"/>
        <w:ind w:firstLine="540"/>
        <w:jc w:val="both"/>
      </w:pPr>
      <w:r>
        <w:lastRenderedPageBreak/>
        <w:t xml:space="preserve">Второй вид пломбирования имеет целью пресечь отбор коммунального ресурса, не учтенного ИПУ. Соответствующая пломба устанавливается уже после монтажа ИПУ на сетях, и заинтересован в </w:t>
      </w:r>
      <w:proofErr w:type="gramStart"/>
      <w:r>
        <w:t>ней</w:t>
      </w:r>
      <w:proofErr w:type="gramEnd"/>
      <w:r>
        <w:t xml:space="preserve"> прежде всего поставщик ресурса (исполнитель коммунальных услуг). Именно о таком пломбировании прибора учета, </w:t>
      </w:r>
      <w:proofErr w:type="gramStart"/>
      <w:r>
        <w:t>точнее</w:t>
      </w:r>
      <w:proofErr w:type="gramEnd"/>
      <w:r>
        <w:t xml:space="preserve"> о пломбировании места присоединения прибора учета к сетям, мы и будем говорить в настоящей статье (рассмотрим ИПУ, установленные в помещениях в МКД, которые находятся в управлении ТСЖ или УК).</w:t>
      </w:r>
    </w:p>
    <w:p w:rsidR="007D73A2" w:rsidRDefault="007D73A2">
      <w:pPr>
        <w:widowControl w:val="0"/>
        <w:autoSpaceDE w:val="0"/>
        <w:autoSpaceDN w:val="0"/>
        <w:adjustRightInd w:val="0"/>
        <w:spacing w:after="0" w:line="240" w:lineRule="auto"/>
        <w:ind w:firstLine="540"/>
        <w:jc w:val="both"/>
      </w:pPr>
    </w:p>
    <w:p w:rsidR="007D73A2" w:rsidRDefault="007D73A2">
      <w:pPr>
        <w:widowControl w:val="0"/>
        <w:autoSpaceDE w:val="0"/>
        <w:autoSpaceDN w:val="0"/>
        <w:adjustRightInd w:val="0"/>
        <w:spacing w:after="0" w:line="240" w:lineRule="auto"/>
        <w:jc w:val="center"/>
        <w:outlineLvl w:val="0"/>
      </w:pPr>
      <w:bookmarkStart w:id="2" w:name="Par14"/>
      <w:bookmarkEnd w:id="2"/>
      <w:r>
        <w:t>Правовое регулирование</w:t>
      </w:r>
    </w:p>
    <w:p w:rsidR="007D73A2" w:rsidRDefault="007D73A2">
      <w:pPr>
        <w:widowControl w:val="0"/>
        <w:autoSpaceDE w:val="0"/>
        <w:autoSpaceDN w:val="0"/>
        <w:adjustRightInd w:val="0"/>
        <w:spacing w:after="0" w:line="240" w:lineRule="auto"/>
        <w:ind w:firstLine="540"/>
        <w:jc w:val="both"/>
      </w:pPr>
    </w:p>
    <w:p w:rsidR="007D73A2" w:rsidRDefault="007D73A2">
      <w:pPr>
        <w:widowControl w:val="0"/>
        <w:autoSpaceDE w:val="0"/>
        <w:autoSpaceDN w:val="0"/>
        <w:adjustRightInd w:val="0"/>
        <w:spacing w:after="0" w:line="240" w:lineRule="auto"/>
        <w:ind w:firstLine="540"/>
        <w:jc w:val="both"/>
      </w:pPr>
      <w:r>
        <w:t>Следует признать, что в действующем законодательстве можно найти указания о том, что требуется пломбирование именно места присоединения прибора учета к сетям, а также правила распределения расходов на установку пломб.</w:t>
      </w:r>
    </w:p>
    <w:p w:rsidR="007D73A2" w:rsidRDefault="007D73A2">
      <w:pPr>
        <w:widowControl w:val="0"/>
        <w:autoSpaceDE w:val="0"/>
        <w:autoSpaceDN w:val="0"/>
        <w:adjustRightInd w:val="0"/>
        <w:spacing w:after="0" w:line="240" w:lineRule="auto"/>
        <w:ind w:firstLine="540"/>
        <w:jc w:val="both"/>
      </w:pPr>
      <w:r>
        <w:t xml:space="preserve">Так, в </w:t>
      </w:r>
      <w:hyperlink r:id="rId13" w:history="1">
        <w:r>
          <w:rPr>
            <w:color w:val="0000FF"/>
          </w:rPr>
          <w:t>Правилах</w:t>
        </w:r>
      </w:hyperlink>
      <w:r>
        <w:t xml:space="preserve"> поставки газа для обеспечения коммунально-бытовых нужд граждан, утвержденных Постановлением Правительства РФ от 21.07.2008 N 549, говорится о двух видах пломб: о пломбах прибора учета газа, установленных заводом-изготовителем или организацией, осуществлявшей поверку, и пломбах, установленных поставщиком газа на месте присоединения прибора учета газа к газопроводу. Только при их сохранности определение объема потребленного газа осуществляется по показаниям прибора учета газа </w:t>
      </w:r>
      <w:hyperlink r:id="rId14" w:history="1">
        <w:r>
          <w:rPr>
            <w:color w:val="0000FF"/>
          </w:rPr>
          <w:t>(</w:t>
        </w:r>
        <w:proofErr w:type="spellStart"/>
        <w:r>
          <w:rPr>
            <w:color w:val="0000FF"/>
          </w:rPr>
          <w:t>пп</w:t>
        </w:r>
        <w:proofErr w:type="spellEnd"/>
        <w:r>
          <w:rPr>
            <w:color w:val="0000FF"/>
          </w:rPr>
          <w:t>. "б" п. 25)</w:t>
        </w:r>
      </w:hyperlink>
      <w:r>
        <w:t xml:space="preserve">. Документом также утверждено, что установка пломбы на месте присоединения прибора учета газа к газопроводу является обязанностью поставщика газа, но производится за его счет только в первый раз. </w:t>
      </w:r>
      <w:proofErr w:type="gramStart"/>
      <w:r>
        <w:t xml:space="preserve">Последующие установки пломб (в том числе при восстановлении прибора учета газа после проведения поверки или ремонта) оплачиваются абонентом </w:t>
      </w:r>
      <w:hyperlink r:id="rId15" w:history="1">
        <w:r>
          <w:rPr>
            <w:color w:val="0000FF"/>
          </w:rPr>
          <w:t>(</w:t>
        </w:r>
        <w:proofErr w:type="spellStart"/>
        <w:r>
          <w:rPr>
            <w:color w:val="0000FF"/>
          </w:rPr>
          <w:t>пп</w:t>
        </w:r>
        <w:proofErr w:type="spellEnd"/>
        <w:r>
          <w:rPr>
            <w:color w:val="0000FF"/>
          </w:rPr>
          <w:t>. "б" п. 22)</w:t>
        </w:r>
      </w:hyperlink>
      <w:r>
        <w:t>. Рассматриваемый нормативный акт регулирует отношения по поставке газа для обеспечения коммунально-бытовых нужд граждан в соответствии с договором о поставке газа, но не распространяется на отношения, возникающие между юридическими лицами, приобретающими газ в качестве коммунального ресурса для предоставления гражданам</w:t>
      </w:r>
      <w:proofErr w:type="gramEnd"/>
      <w:r>
        <w:t xml:space="preserve"> коммунальной услуги по газоснабжению, и гражданами - собственниками (нанимателями) жилых помещений в МКД, связанные с оказанием коммунальной услуги по газоснабжению </w:t>
      </w:r>
      <w:hyperlink r:id="rId16" w:history="1">
        <w:r>
          <w:rPr>
            <w:color w:val="0000FF"/>
          </w:rPr>
          <w:t>(п. 1)</w:t>
        </w:r>
      </w:hyperlink>
      <w:r>
        <w:t>. То есть приведенные выше правила установки пломб не применяются к счетчикам газа, монтируемым собственниками помещений в МКД, находящемся в управлении УК и ТСЖ.</w:t>
      </w:r>
    </w:p>
    <w:p w:rsidR="007D73A2" w:rsidRDefault="007D73A2">
      <w:pPr>
        <w:widowControl w:val="0"/>
        <w:autoSpaceDE w:val="0"/>
        <w:autoSpaceDN w:val="0"/>
        <w:adjustRightInd w:val="0"/>
        <w:spacing w:after="0" w:line="240" w:lineRule="auto"/>
        <w:ind w:firstLine="540"/>
        <w:jc w:val="both"/>
      </w:pPr>
      <w:proofErr w:type="gramStart"/>
      <w:r>
        <w:t xml:space="preserve">Согласно </w:t>
      </w:r>
      <w:hyperlink r:id="rId17" w:history="1">
        <w:r>
          <w:rPr>
            <w:color w:val="0000FF"/>
          </w:rPr>
          <w:t>п. 5 ст. 20</w:t>
        </w:r>
      </w:hyperlink>
      <w:r>
        <w:t xml:space="preserve"> Федерального закона от 07.12.2011 N 416-ФЗ "О водоснабжении и водоотведении" приборы учета воды, сточных вод, установленные для определения количества поданной абоненту воды по договору водоснабжения, отведенных абонентом сточных вод по договору водоотведения, пломбируются организациями, которые осуществляют горячее водоснабжение, холодное водоснабжение и (или) водоотведение и с которыми заключены указанные договоры, без взимания платы с абонента, за</w:t>
      </w:r>
      <w:proofErr w:type="gramEnd"/>
      <w:r>
        <w:t xml:space="preserve"> </w:t>
      </w:r>
      <w:r>
        <w:lastRenderedPageBreak/>
        <w:t xml:space="preserve">исключением случаев, когда пломбирование соответствующих приборов учета производится такой организацией повторно в связи с нарушением пломбы по вине абонента или третьих лиц. Данный документ вступает в силу с 01.01.2013 и регулирует отношения в сфере водоснабжения (подготовка, транспортировка и подача питьевой или горячей воды абонентам с использованием централизованных или нецентрализованных систем холодного или горячего водоснабжения соответственно) и водоотведения (прием, транспортировка и очистка сточных вод с использованием централизованной системы водоотведения). Водоснабжение и водоотведение следует отличать от предоставления коммунальных услуг по водоснабжению и водоотведению. К отношениям, связанным с их предоставлением и оплатой, положения рассматриваемого Закона применяются в части, не урегулированной другими федеральными законами </w:t>
      </w:r>
      <w:hyperlink r:id="rId18" w:history="1">
        <w:r>
          <w:rPr>
            <w:color w:val="0000FF"/>
          </w:rPr>
          <w:t>(п. 5 ст. 1)</w:t>
        </w:r>
      </w:hyperlink>
      <w:r>
        <w:t>.</w:t>
      </w:r>
    </w:p>
    <w:p w:rsidR="007D73A2" w:rsidRDefault="007D73A2">
      <w:pPr>
        <w:widowControl w:val="0"/>
        <w:autoSpaceDE w:val="0"/>
        <w:autoSpaceDN w:val="0"/>
        <w:adjustRightInd w:val="0"/>
        <w:spacing w:after="0" w:line="240" w:lineRule="auto"/>
        <w:ind w:firstLine="540"/>
        <w:jc w:val="both"/>
      </w:pPr>
      <w:proofErr w:type="gramStart"/>
      <w:r>
        <w:t xml:space="preserve">В </w:t>
      </w:r>
      <w:hyperlink r:id="rId19" w:history="1">
        <w:r>
          <w:rPr>
            <w:color w:val="0000FF"/>
          </w:rPr>
          <w:t>разд. 7</w:t>
        </w:r>
      </w:hyperlink>
      <w:r>
        <w:t xml:space="preserve"> "Допуск в эксплуатацию узла учета тепловой энергии у потребителя" Правил учета тепловой энергии и теплоносителя, утвержденных Минтопэнерго РФ 12.09.1995 N Вк-4936, изложен следующий порядок: представитель </w:t>
      </w:r>
      <w:proofErr w:type="spellStart"/>
      <w:r>
        <w:t>энергоснабжающей</w:t>
      </w:r>
      <w:proofErr w:type="spellEnd"/>
      <w:r>
        <w:t xml:space="preserve"> организации в присутствии представителя потребителя составляет </w:t>
      </w:r>
      <w:hyperlink r:id="rId20" w:history="1">
        <w:r>
          <w:rPr>
            <w:color w:val="0000FF"/>
          </w:rPr>
          <w:t>акт</w:t>
        </w:r>
      </w:hyperlink>
      <w:r>
        <w:t xml:space="preserve"> о допуске в эксплуатацию узлов учета потребителя, проверяя при этом соответствие данных о приборах учета сведениям, указанным в их паспортах, качество монтажа, наличие пломб</w:t>
      </w:r>
      <w:proofErr w:type="gramEnd"/>
      <w:r>
        <w:t xml:space="preserve">. После получения акта представитель </w:t>
      </w:r>
      <w:proofErr w:type="spellStart"/>
      <w:r>
        <w:t>энергоснабжающей</w:t>
      </w:r>
      <w:proofErr w:type="spellEnd"/>
      <w:r>
        <w:t xml:space="preserve"> организации пломбирует приборы учета тепловой энергии и теплоносителя. Учет тепловой энергии и теплоносителя на основе показаний приборов учета потребителя осуществляется с момента подписания акта о его приемке в эксплуатацию. Но этот документ также не относится к правоотношениям между собственниками помещений в МКД и организациями, управляющими домом.</w:t>
      </w:r>
    </w:p>
    <w:p w:rsidR="007D73A2" w:rsidRDefault="007D73A2">
      <w:pPr>
        <w:widowControl w:val="0"/>
        <w:autoSpaceDE w:val="0"/>
        <w:autoSpaceDN w:val="0"/>
        <w:adjustRightInd w:val="0"/>
        <w:spacing w:after="0" w:line="240" w:lineRule="auto"/>
        <w:ind w:firstLine="540"/>
        <w:jc w:val="both"/>
      </w:pPr>
      <w:r>
        <w:t xml:space="preserve">Отношения по предоставлению коммунальных услуг регулируются специальными правилами: до 01.09.2012 - </w:t>
      </w:r>
      <w:hyperlink r:id="rId21" w:history="1">
        <w:r>
          <w:rPr>
            <w:color w:val="0000FF"/>
          </w:rPr>
          <w:t>Правилами</w:t>
        </w:r>
      </w:hyperlink>
      <w:r>
        <w:t xml:space="preserve"> предоставления коммунальных услуг, утвержденными Постановлением Правительства РФ от 23.05.2006 N 307, после этой даты - новыми </w:t>
      </w:r>
      <w:hyperlink r:id="rId22" w:history="1">
        <w:r>
          <w:rPr>
            <w:color w:val="0000FF"/>
          </w:rPr>
          <w:t>Правилами</w:t>
        </w:r>
      </w:hyperlink>
      <w:r>
        <w:t xml:space="preserve"> предоставления коммунальных услуг, утвержденными Постановлением Правительства РФ от 06.05.2011 N 354.</w:t>
      </w:r>
    </w:p>
    <w:p w:rsidR="007D73A2" w:rsidRDefault="007D73A2">
      <w:pPr>
        <w:widowControl w:val="0"/>
        <w:autoSpaceDE w:val="0"/>
        <w:autoSpaceDN w:val="0"/>
        <w:adjustRightInd w:val="0"/>
        <w:spacing w:after="0" w:line="240" w:lineRule="auto"/>
        <w:ind w:firstLine="540"/>
        <w:jc w:val="both"/>
      </w:pPr>
      <w:r>
        <w:t xml:space="preserve">В старых </w:t>
      </w:r>
      <w:hyperlink r:id="rId23" w:history="1">
        <w:r>
          <w:rPr>
            <w:color w:val="0000FF"/>
          </w:rPr>
          <w:t>Правилах</w:t>
        </w:r>
      </w:hyperlink>
      <w:r>
        <w:t xml:space="preserve"> нет упоминаний о порядке ввода ИПУ в эксплуатацию и моменте возникновения оснований для применения его показаний в расчете платы за коммунальные услуги. Однако в них указано на обязательное наличие пломб на приборах учета (потребитель должен обеспечить сохранность пломб на всех приборах учета, ему запрещено нарушать их целостность, исполнитель вправе проверять целостность пломб на приборах учета, при нарушении целостности пломб расчеты ведутся исходя из нормативов потребления). То есть в </w:t>
      </w:r>
      <w:hyperlink r:id="rId24" w:history="1">
        <w:r>
          <w:rPr>
            <w:color w:val="0000FF"/>
          </w:rPr>
          <w:t>Правилах</w:t>
        </w:r>
      </w:hyperlink>
      <w:r>
        <w:t xml:space="preserve"> предоставления коммунальных услуг опущен порядок установки пломб на месте присоединения ИПУ к сетям и распределения соответствующих расходов, сказано лишь то, что пломбы должны быть. Непосредственно из </w:t>
      </w:r>
      <w:hyperlink r:id="rId25" w:history="1">
        <w:r>
          <w:rPr>
            <w:color w:val="0000FF"/>
          </w:rPr>
          <w:t>Правил</w:t>
        </w:r>
      </w:hyperlink>
      <w:r>
        <w:t xml:space="preserve"> не следует, что устанавливать такие пломбы обязан именно исполнитель, </w:t>
      </w:r>
      <w:r>
        <w:lastRenderedPageBreak/>
        <w:t xml:space="preserve">причем за счет потребителя. Некоторые эксперты предлагают понимать документ дословно: пломбы должны быть установлены именно </w:t>
      </w:r>
      <w:r>
        <w:rPr>
          <w:b/>
          <w:bCs/>
        </w:rPr>
        <w:t>на</w:t>
      </w:r>
      <w:r>
        <w:t xml:space="preserve"> приборах учета, а не в местах их присоединения к сетям. Значит, речь идет только о пломбах, удостоверяющих проведение первичной или периодической поверки. Одновременно согласно </w:t>
      </w:r>
      <w:hyperlink r:id="rId26" w:history="1">
        <w:proofErr w:type="spellStart"/>
        <w:r>
          <w:rPr>
            <w:color w:val="0000FF"/>
          </w:rPr>
          <w:t>пп</w:t>
        </w:r>
        <w:proofErr w:type="spellEnd"/>
        <w:r>
          <w:rPr>
            <w:color w:val="0000FF"/>
          </w:rPr>
          <w:t>. "ж" п. 52</w:t>
        </w:r>
      </w:hyperlink>
      <w:r>
        <w:t xml:space="preserve"> Правил предоставления коммунальных услуг потребитель обязан информировать исполнителя об изменении оснований и условий пользования коммунальными услугами и их оплаты не позднее 10 рабочих дней </w:t>
      </w:r>
      <w:proofErr w:type="gramStart"/>
      <w:r>
        <w:t>с даты</w:t>
      </w:r>
      <w:proofErr w:type="gramEnd"/>
      <w:r>
        <w:t xml:space="preserve"> произошедших изменений. По мнению некоторых специалистов, к основаниям и условиям оплаты услуг следует отнести и установку ИПУ, о чем нужно проинформировать исполнителя. Этого будет достаточно для начала расчета платы исходя из показаний нового ИПУ.</w:t>
      </w:r>
    </w:p>
    <w:p w:rsidR="007D73A2" w:rsidRDefault="007D73A2">
      <w:pPr>
        <w:widowControl w:val="0"/>
        <w:autoSpaceDE w:val="0"/>
        <w:autoSpaceDN w:val="0"/>
        <w:adjustRightInd w:val="0"/>
        <w:spacing w:after="0" w:line="240" w:lineRule="auto"/>
        <w:ind w:firstLine="540"/>
        <w:jc w:val="both"/>
      </w:pPr>
      <w:r>
        <w:t xml:space="preserve">В новых </w:t>
      </w:r>
      <w:hyperlink r:id="rId27" w:history="1">
        <w:r>
          <w:rPr>
            <w:color w:val="0000FF"/>
          </w:rPr>
          <w:t>Правилах</w:t>
        </w:r>
      </w:hyperlink>
      <w:r>
        <w:t xml:space="preserve"> предоставления коммунальных услуг интересующий нас вопрос так и остался неурегулированным. </w:t>
      </w:r>
      <w:proofErr w:type="gramStart"/>
      <w:r>
        <w:t xml:space="preserve">Так, в них прописана обязанность потребителя при обнаружении нарушения целостности пломб приборов учета немедленно сообщить об этом в аварийно-диспетчерскую службу потребителя </w:t>
      </w:r>
      <w:hyperlink r:id="rId28" w:history="1">
        <w:r>
          <w:rPr>
            <w:color w:val="0000FF"/>
          </w:rPr>
          <w:t>(</w:t>
        </w:r>
        <w:proofErr w:type="spellStart"/>
        <w:r>
          <w:rPr>
            <w:color w:val="0000FF"/>
          </w:rPr>
          <w:t>пп</w:t>
        </w:r>
        <w:proofErr w:type="spellEnd"/>
        <w:r>
          <w:rPr>
            <w:color w:val="0000FF"/>
          </w:rPr>
          <w:t>. "б" п. 34)</w:t>
        </w:r>
      </w:hyperlink>
      <w:r>
        <w:t xml:space="preserve">. Одновременно из </w:t>
      </w:r>
      <w:hyperlink r:id="rId29" w:history="1">
        <w:proofErr w:type="spellStart"/>
        <w:r>
          <w:rPr>
            <w:color w:val="0000FF"/>
          </w:rPr>
          <w:t>пп</w:t>
        </w:r>
        <w:proofErr w:type="spellEnd"/>
        <w:r>
          <w:rPr>
            <w:color w:val="0000FF"/>
          </w:rPr>
          <w:t>. "г" п. 35</w:t>
        </w:r>
      </w:hyperlink>
      <w:r>
        <w:t xml:space="preserve"> (потребитель не вправе самовольно нарушать пломбы на приборах учета и в местах их подключения (крепления), демонтировать приборы учета и осуществлять несанкционированное вмешательство в работу указанных приборов учета) становится понятно</w:t>
      </w:r>
      <w:proofErr w:type="gramEnd"/>
      <w:r>
        <w:t>, что пломбы должны стоять как на самих ИПУ, так и в местах их присоединения к сетям, поэтому мнение экспертов, о котором говорилось выше, с 01.09.2012 уже нельзя будет назвать соответствующим закону.</w:t>
      </w:r>
    </w:p>
    <w:p w:rsidR="007D73A2" w:rsidRDefault="007D73A2">
      <w:pPr>
        <w:widowControl w:val="0"/>
        <w:autoSpaceDE w:val="0"/>
        <w:autoSpaceDN w:val="0"/>
        <w:adjustRightInd w:val="0"/>
        <w:spacing w:after="0" w:line="240" w:lineRule="auto"/>
        <w:ind w:firstLine="540"/>
        <w:jc w:val="both"/>
      </w:pPr>
      <w:r>
        <w:t>В заключение вспомним еще один нормативный акт, который должен стать центральным в регулировании интересующего нас вопроса, ведь он посвящен непосредственно "</w:t>
      </w:r>
      <w:proofErr w:type="spellStart"/>
      <w:r>
        <w:t>оприбориванию</w:t>
      </w:r>
      <w:proofErr w:type="spellEnd"/>
      <w:r>
        <w:t xml:space="preserve">". Речь идет о </w:t>
      </w:r>
      <w:proofErr w:type="gramStart"/>
      <w:r>
        <w:t>Законе</w:t>
      </w:r>
      <w:proofErr w:type="gramEnd"/>
      <w:r>
        <w:t xml:space="preserve"> об энергосбережении </w:t>
      </w:r>
      <w:hyperlink w:anchor="Par25" w:history="1">
        <w:r>
          <w:rPr>
            <w:color w:val="0000FF"/>
          </w:rPr>
          <w:t>&lt;3&gt;</w:t>
        </w:r>
      </w:hyperlink>
      <w:r>
        <w:t xml:space="preserve">, </w:t>
      </w:r>
      <w:hyperlink r:id="rId30" w:history="1">
        <w:r>
          <w:rPr>
            <w:color w:val="0000FF"/>
          </w:rPr>
          <w:t>п. п. 5</w:t>
        </w:r>
      </w:hyperlink>
      <w:r>
        <w:t xml:space="preserve"> и </w:t>
      </w:r>
      <w:hyperlink r:id="rId31" w:history="1">
        <w:r>
          <w:rPr>
            <w:color w:val="0000FF"/>
          </w:rPr>
          <w:t>5.1 ст. 13</w:t>
        </w:r>
      </w:hyperlink>
      <w:r>
        <w:t xml:space="preserve"> которого устанавливают обязанность, в частности, собственников помещений в МКД обеспечить оснащение домов ИПУ, а также </w:t>
      </w:r>
      <w:r>
        <w:rPr>
          <w:b/>
          <w:bCs/>
        </w:rPr>
        <w:t>ввод установленных приборов учета в эксплуатацию</w:t>
      </w:r>
      <w:r>
        <w:t xml:space="preserve">. Как указано в </w:t>
      </w:r>
      <w:hyperlink r:id="rId32" w:history="1">
        <w:r>
          <w:rPr>
            <w:color w:val="0000FF"/>
          </w:rPr>
          <w:t>п. 8 этой же статьи</w:t>
        </w:r>
      </w:hyperlink>
      <w:r>
        <w:t xml:space="preserve">, действия по установке, замене, эксплуатации приборов учета используемых энергетических ресурсов вправе осуществлять лица, отвечающие требованиям, установленным законодательством РФ для выполнения таких действий. Впрочем, в </w:t>
      </w:r>
      <w:hyperlink r:id="rId33" w:history="1">
        <w:r>
          <w:rPr>
            <w:color w:val="0000FF"/>
          </w:rPr>
          <w:t>Законе</w:t>
        </w:r>
      </w:hyperlink>
      <w:r>
        <w:t xml:space="preserve"> отсутствует упоминание о необходимости получения специального разрешения для осуществления деятельности по установке, замене и эксплуатации приборов учета. В </w:t>
      </w:r>
      <w:hyperlink r:id="rId34" w:history="1">
        <w:r>
          <w:rPr>
            <w:color w:val="0000FF"/>
          </w:rPr>
          <w:t>Законе</w:t>
        </w:r>
      </w:hyperlink>
      <w:r>
        <w:t xml:space="preserve"> об энергосбережении также нет указания на </w:t>
      </w:r>
      <w:proofErr w:type="spellStart"/>
      <w:r>
        <w:t>возмездность</w:t>
      </w:r>
      <w:proofErr w:type="spellEnd"/>
      <w:r>
        <w:t xml:space="preserve"> оказания потребителю самостоятельной услуги по вводу ИПУ в эксплуатацию в целом и его пломбированию в частности. Добавим, что во исполнение данного </w:t>
      </w:r>
      <w:hyperlink r:id="rId35" w:history="1">
        <w:r>
          <w:rPr>
            <w:color w:val="0000FF"/>
          </w:rPr>
          <w:t>Закона</w:t>
        </w:r>
      </w:hyperlink>
      <w:r>
        <w:t xml:space="preserve"> Приказом Минэнерго России от 07.04.2010 N 149 утверждены </w:t>
      </w:r>
      <w:hyperlink r:id="rId36" w:history="1">
        <w:r>
          <w:rPr>
            <w:color w:val="0000FF"/>
          </w:rPr>
          <w:t>Порядок</w:t>
        </w:r>
      </w:hyperlink>
      <w:r>
        <w:t xml:space="preserve"> заключения и существенные условия договора, регулирующего условия установки, замены и (или) эксплуатации приборов учета используемых энергетических ресурсов (документ распространяется на обязательное заключение подобных договоров собственниками помещений в МКД с РСО). </w:t>
      </w:r>
      <w:proofErr w:type="gramStart"/>
      <w:r>
        <w:t xml:space="preserve">Среди существенных условий </w:t>
      </w:r>
      <w:r>
        <w:lastRenderedPageBreak/>
        <w:t xml:space="preserve">договора на установку (замену) прибора учета назван порядок ввода прибора учета в эксплуатацию </w:t>
      </w:r>
      <w:hyperlink r:id="rId37" w:history="1">
        <w:r>
          <w:rPr>
            <w:color w:val="0000FF"/>
          </w:rPr>
          <w:t>(</w:t>
        </w:r>
        <w:proofErr w:type="spellStart"/>
        <w:r>
          <w:rPr>
            <w:color w:val="0000FF"/>
          </w:rPr>
          <w:t>пп</w:t>
        </w:r>
        <w:proofErr w:type="spellEnd"/>
        <w:r>
          <w:rPr>
            <w:color w:val="0000FF"/>
          </w:rPr>
          <w:t>. 6 п. 13)</w:t>
        </w:r>
      </w:hyperlink>
      <w:r>
        <w:t>. Этот факт можно трактовать таким образом, что ввод прибора учета в эксплуатацию не является самостоятельной услугой (работой), а рассматривается как неотъемлемая часть исполнения обязательств подрядчика по установке (замене) счетчика и, соответственно, оплачивается в составе стоимости установки (замены) счетчика.</w:t>
      </w:r>
      <w:proofErr w:type="gramEnd"/>
      <w:r>
        <w:t xml:space="preserve"> Кстати, согласно </w:t>
      </w:r>
      <w:hyperlink r:id="rId38" w:history="1">
        <w:r>
          <w:rPr>
            <w:color w:val="0000FF"/>
          </w:rPr>
          <w:t>п. 2 ст. 2</w:t>
        </w:r>
      </w:hyperlink>
      <w:r>
        <w:t xml:space="preserve"> Федерального закона N 102-ФЗ "Об обеспечении единства измерений" ввод в эксплуатацию средства измерений - это документально оформленная в установленном порядке готовность средства измерений к использованию по назначению </w:t>
      </w:r>
      <w:hyperlink w:anchor="Par26" w:history="1">
        <w:r>
          <w:rPr>
            <w:color w:val="0000FF"/>
          </w:rPr>
          <w:t>&lt;4&gt;</w:t>
        </w:r>
      </w:hyperlink>
      <w:r>
        <w:t>.</w:t>
      </w:r>
    </w:p>
    <w:p w:rsidR="007D73A2" w:rsidRDefault="007D73A2">
      <w:pPr>
        <w:widowControl w:val="0"/>
        <w:autoSpaceDE w:val="0"/>
        <w:autoSpaceDN w:val="0"/>
        <w:adjustRightInd w:val="0"/>
        <w:spacing w:after="0" w:line="240" w:lineRule="auto"/>
        <w:ind w:firstLine="540"/>
        <w:jc w:val="both"/>
      </w:pPr>
      <w:r>
        <w:t>--------------------------------</w:t>
      </w:r>
    </w:p>
    <w:p w:rsidR="007D73A2" w:rsidRDefault="007D73A2">
      <w:pPr>
        <w:widowControl w:val="0"/>
        <w:autoSpaceDE w:val="0"/>
        <w:autoSpaceDN w:val="0"/>
        <w:adjustRightInd w:val="0"/>
        <w:spacing w:after="0" w:line="240" w:lineRule="auto"/>
        <w:ind w:firstLine="540"/>
        <w:jc w:val="both"/>
      </w:pPr>
      <w:bookmarkStart w:id="3" w:name="Par25"/>
      <w:bookmarkEnd w:id="3"/>
      <w:r>
        <w:t xml:space="preserve">&lt;3&gt; Федеральный </w:t>
      </w:r>
      <w:hyperlink r:id="rId39" w:history="1">
        <w:r>
          <w:rPr>
            <w:color w:val="0000FF"/>
          </w:rPr>
          <w:t>закон</w:t>
        </w:r>
      </w:hyperlink>
      <w:r>
        <w:t xml:space="preserve"> от 23.11.2009 N 261-ФЗ "Об энергосбережении и о повышении энергетической эффективности и о внесении изменений в отдельные законодательные акты РФ".</w:t>
      </w:r>
    </w:p>
    <w:p w:rsidR="007D73A2" w:rsidRDefault="007D73A2">
      <w:pPr>
        <w:widowControl w:val="0"/>
        <w:autoSpaceDE w:val="0"/>
        <w:autoSpaceDN w:val="0"/>
        <w:adjustRightInd w:val="0"/>
        <w:spacing w:after="0" w:line="240" w:lineRule="auto"/>
        <w:ind w:firstLine="540"/>
        <w:jc w:val="both"/>
      </w:pPr>
      <w:bookmarkStart w:id="4" w:name="Par26"/>
      <w:bookmarkEnd w:id="4"/>
      <w:r>
        <w:t xml:space="preserve">&lt;4&gt; Новые Правила предоставления коммунальных услуг также отождествляют ввод установленного прибора учета в эксплуатацию с документальным оформлением прибора учета в качестве счетчика, по показаниям которого осуществляется расчет размера платы за коммунальные услуги </w:t>
      </w:r>
      <w:hyperlink r:id="rId40" w:history="1">
        <w:r>
          <w:rPr>
            <w:color w:val="0000FF"/>
          </w:rPr>
          <w:t>(п. 81)</w:t>
        </w:r>
      </w:hyperlink>
      <w:r>
        <w:t>.</w:t>
      </w:r>
    </w:p>
    <w:p w:rsidR="007D73A2" w:rsidRDefault="007D73A2">
      <w:pPr>
        <w:widowControl w:val="0"/>
        <w:autoSpaceDE w:val="0"/>
        <w:autoSpaceDN w:val="0"/>
        <w:adjustRightInd w:val="0"/>
        <w:spacing w:after="0" w:line="240" w:lineRule="auto"/>
        <w:ind w:firstLine="540"/>
        <w:jc w:val="both"/>
      </w:pPr>
    </w:p>
    <w:p w:rsidR="007D73A2" w:rsidRDefault="007D73A2">
      <w:pPr>
        <w:widowControl w:val="0"/>
        <w:autoSpaceDE w:val="0"/>
        <w:autoSpaceDN w:val="0"/>
        <w:adjustRightInd w:val="0"/>
        <w:spacing w:after="0" w:line="240" w:lineRule="auto"/>
        <w:ind w:firstLine="540"/>
        <w:jc w:val="both"/>
      </w:pPr>
      <w:r>
        <w:t xml:space="preserve">Таким образом, можно прийти к выводу, что в нормативных актах, регулирующих отношения по предоставлению коммунальных услуг в МКД, нет указания на порядок пломбирования ИПУ и распределение бремени расходов на данную операцию. Между тем необходимость наличия пломбы на месте присоединения ИПУ к сетям следует из новых </w:t>
      </w:r>
      <w:hyperlink r:id="rId41" w:history="1">
        <w:r>
          <w:rPr>
            <w:color w:val="0000FF"/>
          </w:rPr>
          <w:t>Правил</w:t>
        </w:r>
      </w:hyperlink>
      <w:r>
        <w:t xml:space="preserve"> предоставления коммунальных услуг. Повторим, что на практике пломбирование места установки ИПУ связывают с его вводом в эксплуатацию, без такой пломбы исполнитель не принимает показания счетчика при расчете платы за коммунальные услуги.</w:t>
      </w:r>
    </w:p>
    <w:p w:rsidR="007D73A2" w:rsidRDefault="007D73A2">
      <w:pPr>
        <w:widowControl w:val="0"/>
        <w:autoSpaceDE w:val="0"/>
        <w:autoSpaceDN w:val="0"/>
        <w:adjustRightInd w:val="0"/>
        <w:spacing w:after="0" w:line="240" w:lineRule="auto"/>
        <w:ind w:firstLine="540"/>
        <w:jc w:val="both"/>
      </w:pPr>
    </w:p>
    <w:p w:rsidR="007D73A2" w:rsidRDefault="007D73A2">
      <w:pPr>
        <w:widowControl w:val="0"/>
        <w:autoSpaceDE w:val="0"/>
        <w:autoSpaceDN w:val="0"/>
        <w:adjustRightInd w:val="0"/>
        <w:spacing w:after="0" w:line="240" w:lineRule="auto"/>
        <w:jc w:val="center"/>
        <w:outlineLvl w:val="0"/>
      </w:pPr>
      <w:bookmarkStart w:id="5" w:name="Par30"/>
      <w:bookmarkEnd w:id="5"/>
      <w:r>
        <w:t>Правоприменительная практика</w:t>
      </w:r>
    </w:p>
    <w:p w:rsidR="007D73A2" w:rsidRDefault="007D73A2">
      <w:pPr>
        <w:widowControl w:val="0"/>
        <w:autoSpaceDE w:val="0"/>
        <w:autoSpaceDN w:val="0"/>
        <w:adjustRightInd w:val="0"/>
        <w:spacing w:after="0" w:line="240" w:lineRule="auto"/>
        <w:ind w:firstLine="540"/>
        <w:jc w:val="both"/>
      </w:pPr>
    </w:p>
    <w:p w:rsidR="007D73A2" w:rsidRDefault="007D73A2">
      <w:pPr>
        <w:widowControl w:val="0"/>
        <w:autoSpaceDE w:val="0"/>
        <w:autoSpaceDN w:val="0"/>
        <w:adjustRightInd w:val="0"/>
        <w:spacing w:after="0" w:line="240" w:lineRule="auto"/>
        <w:ind w:firstLine="540"/>
        <w:jc w:val="both"/>
      </w:pPr>
      <w:r>
        <w:t>Ввиду отсутствия в законе ответа на вопрос, вправе ли УК и ТСЖ взимать с собственников помещений в МКД плату за пломбирование установленных ИПУ, нам остается обратиться к судебной практике и мнениям экспертов. Как нередко бывает, существуют два противоположных подхода к решению проблемы.</w:t>
      </w:r>
    </w:p>
    <w:p w:rsidR="007D73A2" w:rsidRDefault="007D73A2">
      <w:pPr>
        <w:widowControl w:val="0"/>
        <w:autoSpaceDE w:val="0"/>
        <w:autoSpaceDN w:val="0"/>
        <w:adjustRightInd w:val="0"/>
        <w:spacing w:after="0" w:line="240" w:lineRule="auto"/>
        <w:ind w:firstLine="540"/>
        <w:jc w:val="both"/>
      </w:pPr>
    </w:p>
    <w:p w:rsidR="007D73A2" w:rsidRDefault="007D73A2">
      <w:pPr>
        <w:widowControl w:val="0"/>
        <w:autoSpaceDE w:val="0"/>
        <w:autoSpaceDN w:val="0"/>
        <w:adjustRightInd w:val="0"/>
        <w:spacing w:after="0" w:line="240" w:lineRule="auto"/>
        <w:jc w:val="center"/>
        <w:outlineLvl w:val="1"/>
      </w:pPr>
      <w:bookmarkStart w:id="6" w:name="Par34"/>
      <w:bookmarkEnd w:id="6"/>
      <w:r>
        <w:t>Пломбирование нужно только исполнителю,</w:t>
      </w:r>
    </w:p>
    <w:p w:rsidR="007D73A2" w:rsidRDefault="007D73A2">
      <w:pPr>
        <w:widowControl w:val="0"/>
        <w:autoSpaceDE w:val="0"/>
        <w:autoSpaceDN w:val="0"/>
        <w:adjustRightInd w:val="0"/>
        <w:spacing w:after="0" w:line="240" w:lineRule="auto"/>
        <w:jc w:val="center"/>
      </w:pPr>
      <w:r>
        <w:t>для потребителя оно является бесплатным</w:t>
      </w:r>
    </w:p>
    <w:p w:rsidR="007D73A2" w:rsidRDefault="007D73A2">
      <w:pPr>
        <w:widowControl w:val="0"/>
        <w:autoSpaceDE w:val="0"/>
        <w:autoSpaceDN w:val="0"/>
        <w:adjustRightInd w:val="0"/>
        <w:spacing w:after="0" w:line="240" w:lineRule="auto"/>
        <w:ind w:firstLine="540"/>
        <w:jc w:val="both"/>
      </w:pPr>
    </w:p>
    <w:p w:rsidR="007D73A2" w:rsidRDefault="007D73A2">
      <w:pPr>
        <w:widowControl w:val="0"/>
        <w:autoSpaceDE w:val="0"/>
        <w:autoSpaceDN w:val="0"/>
        <w:adjustRightInd w:val="0"/>
        <w:spacing w:after="0" w:line="240" w:lineRule="auto"/>
        <w:ind w:firstLine="540"/>
        <w:jc w:val="both"/>
      </w:pPr>
      <w:r>
        <w:t xml:space="preserve">Первый подход заключается в том, что пломбирование прибора учета нельзя считать самостоятельной услугой, поскольку само по себе такое действие не имеет ценности для потребителя (для потребителя нет разницы, будет ли место установки ИПУ опломбировано). Установка пломбы - это </w:t>
      </w:r>
      <w:r>
        <w:lastRenderedPageBreak/>
        <w:t xml:space="preserve">право исполнителя, которым он может воспользоваться для </w:t>
      </w:r>
      <w:proofErr w:type="gramStart"/>
      <w:r>
        <w:t>контроля за</w:t>
      </w:r>
      <w:proofErr w:type="gramEnd"/>
      <w:r>
        <w:t xml:space="preserve"> расходованием коммунального ресурса в своих интересах. Пломбирование, производимое по инициативе исполнителя коммунальных услуг, можно считать элементом ввода ИПУ в эксплуатацию. Причем ввод в эксплуатацию тоже нельзя квалифицировать как услугу (работу), которая требует оплаты, это порядок признания счетчика </w:t>
      </w:r>
      <w:proofErr w:type="gramStart"/>
      <w:r>
        <w:t>готовым</w:t>
      </w:r>
      <w:proofErr w:type="gramEnd"/>
      <w:r>
        <w:t xml:space="preserve"> к использованию для учета объема коммунальных ресурсов.</w:t>
      </w:r>
    </w:p>
    <w:p w:rsidR="007D73A2" w:rsidRDefault="007D73A2">
      <w:pPr>
        <w:widowControl w:val="0"/>
        <w:autoSpaceDE w:val="0"/>
        <w:autoSpaceDN w:val="0"/>
        <w:adjustRightInd w:val="0"/>
        <w:spacing w:after="0" w:line="240" w:lineRule="auto"/>
        <w:ind w:firstLine="540"/>
        <w:jc w:val="both"/>
      </w:pPr>
      <w:r>
        <w:t>Кстати, в новых Правилах предоставления коммунальных услуг перечислены среди прочего следующие обязанности исполнителя (</w:t>
      </w:r>
      <w:proofErr w:type="spellStart"/>
      <w:r>
        <w:fldChar w:fldCharType="begin"/>
      </w:r>
      <w:r>
        <w:instrText xml:space="preserve">HYPERLINK consultantplus://offline/ref=3BC68147EDEA3B9FFCE4ADC769083E590734BD92A435F3527C18787F87A76F6D3F2F12C29EC14A98Z4D7F </w:instrText>
      </w:r>
      <w:r>
        <w:fldChar w:fldCharType="separate"/>
      </w:r>
      <w:r>
        <w:rPr>
          <w:color w:val="0000FF"/>
        </w:rPr>
        <w:t>пп</w:t>
      </w:r>
      <w:proofErr w:type="spellEnd"/>
      <w:r>
        <w:rPr>
          <w:color w:val="0000FF"/>
        </w:rPr>
        <w:t>. "ж"</w:t>
      </w:r>
      <w:r>
        <w:fldChar w:fldCharType="end"/>
      </w:r>
      <w:r>
        <w:t xml:space="preserve">, </w:t>
      </w:r>
      <w:hyperlink r:id="rId42" w:history="1">
        <w:r>
          <w:rPr>
            <w:color w:val="0000FF"/>
          </w:rPr>
          <w:t>"т"</w:t>
        </w:r>
      </w:hyperlink>
      <w:r>
        <w:t xml:space="preserve">, </w:t>
      </w:r>
      <w:hyperlink r:id="rId43" w:history="1">
        <w:r>
          <w:rPr>
            <w:color w:val="0000FF"/>
          </w:rPr>
          <w:t>"у" п. 31</w:t>
        </w:r>
      </w:hyperlink>
      <w:r>
        <w:t>):</w:t>
      </w:r>
    </w:p>
    <w:p w:rsidR="007D73A2" w:rsidRDefault="007D73A2">
      <w:pPr>
        <w:widowControl w:val="0"/>
        <w:autoSpaceDE w:val="0"/>
        <w:autoSpaceDN w:val="0"/>
        <w:adjustRightInd w:val="0"/>
        <w:spacing w:after="0" w:line="240" w:lineRule="auto"/>
        <w:ind w:firstLine="540"/>
        <w:jc w:val="both"/>
      </w:pPr>
      <w:r>
        <w:t>- принимать от потребителей показания ИПУ и использовать их при расчете размера платы за коммунальные услуги;</w:t>
      </w:r>
    </w:p>
    <w:p w:rsidR="007D73A2" w:rsidRDefault="007D73A2">
      <w:pPr>
        <w:widowControl w:val="0"/>
        <w:autoSpaceDE w:val="0"/>
        <w:autoSpaceDN w:val="0"/>
        <w:adjustRightInd w:val="0"/>
        <w:spacing w:after="0" w:line="240" w:lineRule="auto"/>
        <w:ind w:firstLine="540"/>
        <w:jc w:val="both"/>
      </w:pPr>
      <w:r>
        <w:t>- не создавать препятствий потребителю в реализации его права на установку ИПУ, соответствующего требованиям законодательства РФ об обеспечении единства измерений;</w:t>
      </w:r>
    </w:p>
    <w:p w:rsidR="007D73A2" w:rsidRDefault="007D73A2">
      <w:pPr>
        <w:widowControl w:val="0"/>
        <w:autoSpaceDE w:val="0"/>
        <w:autoSpaceDN w:val="0"/>
        <w:adjustRightInd w:val="0"/>
        <w:spacing w:after="0" w:line="240" w:lineRule="auto"/>
        <w:ind w:firstLine="540"/>
        <w:jc w:val="both"/>
      </w:pPr>
      <w:r>
        <w:t xml:space="preserve">- осуществлять по заявлению потребителя ввод в эксплуатацию установленного ИПУ, соответствующего законодательству РФ об обеспечении единства измерений, не позднее месяца, следующего за датой его установки, а также приступить к осуществлению расчетов размера </w:t>
      </w:r>
      <w:proofErr w:type="gramStart"/>
      <w:r>
        <w:t>платы</w:t>
      </w:r>
      <w:proofErr w:type="gramEnd"/>
      <w:r>
        <w:t xml:space="preserve"> за коммунальные услуги исходя из показаний введенного в эксплуатацию прибора учета начиная с 1-го числа месяца, следующего за месяцем ввода прибора учета в эксплуатацию </w:t>
      </w:r>
      <w:hyperlink w:anchor="Par43" w:history="1">
        <w:r>
          <w:rPr>
            <w:color w:val="0000FF"/>
          </w:rPr>
          <w:t>&lt;5&gt;</w:t>
        </w:r>
      </w:hyperlink>
      <w:r>
        <w:t>.</w:t>
      </w:r>
    </w:p>
    <w:p w:rsidR="007D73A2" w:rsidRDefault="007D73A2">
      <w:pPr>
        <w:widowControl w:val="0"/>
        <w:autoSpaceDE w:val="0"/>
        <w:autoSpaceDN w:val="0"/>
        <w:adjustRightInd w:val="0"/>
        <w:spacing w:after="0" w:line="240" w:lineRule="auto"/>
        <w:ind w:firstLine="540"/>
        <w:jc w:val="both"/>
      </w:pPr>
      <w:r>
        <w:t>--------------------------------</w:t>
      </w:r>
    </w:p>
    <w:p w:rsidR="007D73A2" w:rsidRDefault="007D73A2">
      <w:pPr>
        <w:widowControl w:val="0"/>
        <w:autoSpaceDE w:val="0"/>
        <w:autoSpaceDN w:val="0"/>
        <w:adjustRightInd w:val="0"/>
        <w:spacing w:after="0" w:line="240" w:lineRule="auto"/>
        <w:ind w:firstLine="540"/>
        <w:jc w:val="both"/>
      </w:pPr>
      <w:bookmarkStart w:id="7" w:name="Par43"/>
      <w:bookmarkEnd w:id="7"/>
      <w:r>
        <w:t>&lt;5</w:t>
      </w:r>
      <w:proofErr w:type="gramStart"/>
      <w:r>
        <w:t>&gt; З</w:t>
      </w:r>
      <w:proofErr w:type="gramEnd"/>
      <w:r>
        <w:t xml:space="preserve">аметим, что в </w:t>
      </w:r>
      <w:hyperlink r:id="rId44" w:history="1">
        <w:r>
          <w:rPr>
            <w:color w:val="0000FF"/>
          </w:rPr>
          <w:t>п. 81</w:t>
        </w:r>
      </w:hyperlink>
      <w:r>
        <w:t xml:space="preserve"> новых Правил предоставления коммунальных услуг указано, что исполнитель обязан осуществлять расчет размера платы за соответствующий вид коммунальной услуги исходя из показаний введенного в эксплуатацию прибора учета начиная со дня, следующего за днем ввода прибора учета в эксплуатацию.</w:t>
      </w:r>
    </w:p>
    <w:p w:rsidR="007D73A2" w:rsidRDefault="007D73A2">
      <w:pPr>
        <w:widowControl w:val="0"/>
        <w:autoSpaceDE w:val="0"/>
        <w:autoSpaceDN w:val="0"/>
        <w:adjustRightInd w:val="0"/>
        <w:spacing w:after="0" w:line="240" w:lineRule="auto"/>
        <w:ind w:firstLine="540"/>
        <w:jc w:val="both"/>
      </w:pPr>
    </w:p>
    <w:p w:rsidR="007D73A2" w:rsidRDefault="007D73A2">
      <w:pPr>
        <w:widowControl w:val="0"/>
        <w:autoSpaceDE w:val="0"/>
        <w:autoSpaceDN w:val="0"/>
        <w:adjustRightInd w:val="0"/>
        <w:spacing w:after="0" w:line="240" w:lineRule="auto"/>
        <w:ind w:firstLine="540"/>
        <w:jc w:val="both"/>
      </w:pPr>
      <w:proofErr w:type="gramStart"/>
      <w:r>
        <w:t xml:space="preserve">Последний </w:t>
      </w:r>
      <w:hyperlink r:id="rId45" w:history="1">
        <w:r>
          <w:rPr>
            <w:color w:val="0000FF"/>
          </w:rPr>
          <w:t>подпункт</w:t>
        </w:r>
      </w:hyperlink>
      <w:r>
        <w:t xml:space="preserve"> поясняет, как именно потребитель обязан выполнить требование </w:t>
      </w:r>
      <w:hyperlink r:id="rId46" w:history="1">
        <w:r>
          <w:rPr>
            <w:color w:val="0000FF"/>
          </w:rPr>
          <w:t>п. п. 5</w:t>
        </w:r>
      </w:hyperlink>
      <w:r>
        <w:t xml:space="preserve"> и </w:t>
      </w:r>
      <w:hyperlink r:id="rId47" w:history="1">
        <w:r>
          <w:rPr>
            <w:color w:val="0000FF"/>
          </w:rPr>
          <w:t>5.1 ст. 13</w:t>
        </w:r>
      </w:hyperlink>
      <w:r>
        <w:t xml:space="preserve"> Закона об энергосбережении (обеспечить не только установку ИПУ, но и его ввод в эксплуатацию): достаточно подать заявление исполнителю (см. также </w:t>
      </w:r>
      <w:hyperlink r:id="rId48" w:history="1">
        <w:r>
          <w:rPr>
            <w:color w:val="0000FF"/>
          </w:rPr>
          <w:t>п. 81</w:t>
        </w:r>
      </w:hyperlink>
      <w:r>
        <w:t xml:space="preserve"> новых Правил предоставления коммунальных услуг), в котором сообщить дату установки ИПУ и предложить ввести его в эксплуатацию.</w:t>
      </w:r>
      <w:proofErr w:type="gramEnd"/>
      <w:r>
        <w:t xml:space="preserve"> Подчеркнем, что особенно актуальным вопрос о взимании платы за пломбирование ИПУ становится в ситуации, когда счетчик устанавливает какая-либо специализированная компания по договору с собственником помещения (либо собственник своими силами).</w:t>
      </w:r>
    </w:p>
    <w:p w:rsidR="007D73A2" w:rsidRDefault="007D73A2">
      <w:pPr>
        <w:widowControl w:val="0"/>
        <w:autoSpaceDE w:val="0"/>
        <w:autoSpaceDN w:val="0"/>
        <w:adjustRightInd w:val="0"/>
        <w:spacing w:after="0" w:line="240" w:lineRule="auto"/>
        <w:ind w:firstLine="540"/>
        <w:jc w:val="both"/>
      </w:pPr>
      <w:r>
        <w:t xml:space="preserve">Суды, принимающие решения о незаконности взимания платы за пломбирование ИПУ, не всегда мотивируют их одинаково. </w:t>
      </w:r>
      <w:proofErr w:type="gramStart"/>
      <w:r>
        <w:t xml:space="preserve">Например, Третий арбитражный апелляционный суд в </w:t>
      </w:r>
      <w:hyperlink r:id="rId49" w:history="1">
        <w:r>
          <w:rPr>
            <w:color w:val="0000FF"/>
          </w:rPr>
          <w:t>Постановлении</w:t>
        </w:r>
      </w:hyperlink>
      <w:r>
        <w:t xml:space="preserve"> от 28.06.2012 по делу N А33-2818/2012 пришел к выводу, что должен быть опломбирован и </w:t>
      </w:r>
      <w:proofErr w:type="spellStart"/>
      <w:r>
        <w:t>поверен</w:t>
      </w:r>
      <w:proofErr w:type="spellEnd"/>
      <w:r>
        <w:t xml:space="preserve"> сам прибор учета и нет требования к пломбировке места установки прибора учета; действия по пломбировке мест установки приборов учета не </w:t>
      </w:r>
      <w:r>
        <w:lastRenderedPageBreak/>
        <w:t>являются также обязательной частью процедуры по вводу прибора учета в эксплуатацию.</w:t>
      </w:r>
      <w:proofErr w:type="gramEnd"/>
      <w:r>
        <w:t xml:space="preserve"> </w:t>
      </w:r>
      <w:proofErr w:type="gramStart"/>
      <w:r>
        <w:t>Получение владельцами ИПУ холодной и горячей воды услуги по пломбированию места установки счетчика не обусловлено заинтересованностью потребителя (спросом), а имеющие место факты приобретения у УК указанной услуги за плату владельцами помещений вызваны тем, что УК ставит ввод в эксплуатацию приборов учета холодной и горячей воды в прямую зависимость от пломбирования места установки этих приборов, которое осуществляется за плату.</w:t>
      </w:r>
      <w:proofErr w:type="gramEnd"/>
    </w:p>
    <w:p w:rsidR="007D73A2" w:rsidRDefault="007D73A2">
      <w:pPr>
        <w:widowControl w:val="0"/>
        <w:autoSpaceDE w:val="0"/>
        <w:autoSpaceDN w:val="0"/>
        <w:adjustRightInd w:val="0"/>
        <w:spacing w:after="0" w:line="240" w:lineRule="auto"/>
        <w:ind w:firstLine="540"/>
        <w:jc w:val="both"/>
      </w:pPr>
      <w:r>
        <w:t xml:space="preserve">Арбитражный суд </w:t>
      </w:r>
      <w:proofErr w:type="gramStart"/>
      <w:r>
        <w:t>г</w:t>
      </w:r>
      <w:proofErr w:type="gramEnd"/>
      <w:r>
        <w:t>. Санкт-Петербурга и Ленинградской области в Решении от 23.07.2012 N А56-25816/2012 указал следующее. Действия управляющей компании по пломбированию и приему прибора к эксплуатации, включающие в себя проверку правильности показаний, занесение информации по наличию (отсутствию) прибора, пломбировку, занесение информации по замене в электронную ведомость управляющей компании, отправку оформленных документов агенту по начислению для регистрации, не носят признаков отдельной услуги. Данные действия должны быть включены в обязательные условия договора на установку (замену) прибора учета. Взимание обществом отдельной платы за пломбирование и ввод в эксплуатацию индивидуальных приборов учета водоснабжения при наличии и надлежащем исполнении договора на установку (замену) прибора учета противоречит действующему законодательству и является навязыванием дополнительных платных услуг.</w:t>
      </w:r>
    </w:p>
    <w:p w:rsidR="007D73A2" w:rsidRDefault="007D73A2">
      <w:pPr>
        <w:widowControl w:val="0"/>
        <w:autoSpaceDE w:val="0"/>
        <w:autoSpaceDN w:val="0"/>
        <w:adjustRightInd w:val="0"/>
        <w:spacing w:after="0" w:line="240" w:lineRule="auto"/>
        <w:ind w:firstLine="540"/>
        <w:jc w:val="both"/>
      </w:pPr>
      <w:r>
        <w:t>Два случая, приведенные выше, имели место, когда УК дополнительно к цене установки прибора учета взимала плату за его пломбирование (ввод в эксплуатацию). А в Постановлении</w:t>
      </w:r>
      <w:proofErr w:type="gramStart"/>
      <w:r>
        <w:t xml:space="preserve"> О</w:t>
      </w:r>
      <w:proofErr w:type="gramEnd"/>
      <w:r>
        <w:t>диннадцатого арбитражного апелляционного суда от 19.07.2012 N А55-6276/2012 была рассмотрена иная ситуация: потребитель заключил договор об установке ИПУ с третьим лицом, но УК все равно потребовала оплатить оформление акта ввода ИПУ в эксплуатацию. Суд пришел к выводу, что УК заведомо обманывает потребителя относительно реального объема необходимых и оказанных ему услуг, их стоимости и наличия у УК прав на их оказание. Счетчики уже были опломбированы компанией, которая их смонтировала, она же составила акт их ввода в эксплуатацию, на нее же возлагается ответственность за качество установки. Проверка правильности монтажа прибора учета не отнесена к компетенции УК ни договором управления МКД, ни действующими в момент заключения договора нормативными правовыми актами. Роль УК заключалась лишь в подписании акта ввода ИПУ в эксплуатацию, что не является платной услугой.</w:t>
      </w:r>
    </w:p>
    <w:p w:rsidR="007D73A2" w:rsidRDefault="007D73A2">
      <w:pPr>
        <w:widowControl w:val="0"/>
        <w:autoSpaceDE w:val="0"/>
        <w:autoSpaceDN w:val="0"/>
        <w:adjustRightInd w:val="0"/>
        <w:spacing w:after="0" w:line="240" w:lineRule="auto"/>
        <w:ind w:firstLine="540"/>
        <w:jc w:val="both"/>
      </w:pPr>
    </w:p>
    <w:p w:rsidR="007D73A2" w:rsidRDefault="007D73A2">
      <w:pPr>
        <w:widowControl w:val="0"/>
        <w:autoSpaceDE w:val="0"/>
        <w:autoSpaceDN w:val="0"/>
        <w:adjustRightInd w:val="0"/>
        <w:spacing w:after="0" w:line="240" w:lineRule="auto"/>
        <w:jc w:val="center"/>
        <w:outlineLvl w:val="1"/>
      </w:pPr>
      <w:bookmarkStart w:id="8" w:name="Par50"/>
      <w:bookmarkEnd w:id="8"/>
      <w:r>
        <w:t>Установка пломбы - это услуга,</w:t>
      </w:r>
    </w:p>
    <w:p w:rsidR="007D73A2" w:rsidRDefault="007D73A2">
      <w:pPr>
        <w:widowControl w:val="0"/>
        <w:autoSpaceDE w:val="0"/>
        <w:autoSpaceDN w:val="0"/>
        <w:adjustRightInd w:val="0"/>
        <w:spacing w:after="0" w:line="240" w:lineRule="auto"/>
        <w:jc w:val="center"/>
      </w:pPr>
      <w:r>
        <w:t xml:space="preserve">не </w:t>
      </w:r>
      <w:proofErr w:type="gramStart"/>
      <w:r>
        <w:t>охваченная</w:t>
      </w:r>
      <w:proofErr w:type="gramEnd"/>
      <w:r>
        <w:t xml:space="preserve"> договором управления МКД</w:t>
      </w:r>
    </w:p>
    <w:p w:rsidR="007D73A2" w:rsidRDefault="007D73A2">
      <w:pPr>
        <w:widowControl w:val="0"/>
        <w:autoSpaceDE w:val="0"/>
        <w:autoSpaceDN w:val="0"/>
        <w:adjustRightInd w:val="0"/>
        <w:spacing w:after="0" w:line="240" w:lineRule="auto"/>
        <w:ind w:firstLine="540"/>
        <w:jc w:val="both"/>
      </w:pPr>
    </w:p>
    <w:p w:rsidR="007D73A2" w:rsidRDefault="007D73A2">
      <w:pPr>
        <w:widowControl w:val="0"/>
        <w:autoSpaceDE w:val="0"/>
        <w:autoSpaceDN w:val="0"/>
        <w:adjustRightInd w:val="0"/>
        <w:spacing w:after="0" w:line="240" w:lineRule="auto"/>
        <w:ind w:firstLine="540"/>
        <w:jc w:val="both"/>
      </w:pPr>
      <w:r>
        <w:t xml:space="preserve">Вторая позиция, которой придерживаются многие УК, заключается в квалификации пломбирования места присоединения ИПУ к сетям в качестве услуги. Ход рассуждений ее приверженцев прост. Установка пломбы - это </w:t>
      </w:r>
      <w:r>
        <w:lastRenderedPageBreak/>
        <w:t>необходимое действие при вводе ИПУ в эксплуатацию. На его осуществление УК затрачивает определенные средства (стоимость самой пломбы, заработная плата специалиста, транспортные расходы, амортизация пломбира и транспортного средства). Такая услуга не предусмотрена договором управления МКД, а значит, должна быть оплачена сверх платы за содержание и ремонт жилого помещения, поскольку УК как коммерческая компания не вправе оказывать бесплатные услуги.</w:t>
      </w:r>
    </w:p>
    <w:p w:rsidR="007D73A2" w:rsidRDefault="007D73A2">
      <w:pPr>
        <w:widowControl w:val="0"/>
        <w:autoSpaceDE w:val="0"/>
        <w:autoSpaceDN w:val="0"/>
        <w:adjustRightInd w:val="0"/>
        <w:spacing w:after="0" w:line="240" w:lineRule="auto"/>
        <w:ind w:firstLine="540"/>
        <w:jc w:val="both"/>
      </w:pPr>
      <w:r>
        <w:t xml:space="preserve">В судебной практике есть примеры, подтверждающие, что суды расценивают пломбирование именно как услугу. Именно из такого допущения исходил Восьмой арбитражный апелляционный суд в Постановлениях от 26.06.2012 по делу </w:t>
      </w:r>
      <w:hyperlink r:id="rId50" w:history="1">
        <w:r>
          <w:rPr>
            <w:color w:val="0000FF"/>
          </w:rPr>
          <w:t>N А75-469/2012</w:t>
        </w:r>
      </w:hyperlink>
      <w:r>
        <w:t xml:space="preserve"> и от 15.06.2012 по делу </w:t>
      </w:r>
      <w:hyperlink r:id="rId51" w:history="1">
        <w:r>
          <w:rPr>
            <w:color w:val="0000FF"/>
          </w:rPr>
          <w:t>N А75-9032/2011</w:t>
        </w:r>
      </w:hyperlink>
      <w:r>
        <w:t xml:space="preserve">. Суть дел (а они аналогичны) была таковой. Управление </w:t>
      </w:r>
      <w:proofErr w:type="spellStart"/>
      <w:r>
        <w:t>Роспотребнадзора</w:t>
      </w:r>
      <w:proofErr w:type="spellEnd"/>
      <w:r>
        <w:t xml:space="preserve"> привлекло УК к административной ответственности за включение в договор управления МКД условий, ущемляющих права потребителя (</w:t>
      </w:r>
      <w:hyperlink r:id="rId52" w:history="1">
        <w:r>
          <w:rPr>
            <w:color w:val="0000FF"/>
          </w:rPr>
          <w:t>п. 2 ст. 14.8</w:t>
        </w:r>
      </w:hyperlink>
      <w:r>
        <w:t xml:space="preserve"> </w:t>
      </w:r>
      <w:proofErr w:type="spellStart"/>
      <w:r>
        <w:t>КоАП</w:t>
      </w:r>
      <w:proofErr w:type="spellEnd"/>
      <w:r>
        <w:t xml:space="preserve"> РФ). Условие звучало так: собственник обязан обеспечивать сохранность ИПУ коммунальных услуг, оплачивать их техническое обслуживание, поверку, замену и пломбирование по истечении </w:t>
      </w:r>
      <w:proofErr w:type="spellStart"/>
      <w:r>
        <w:t>межповерочного</w:t>
      </w:r>
      <w:proofErr w:type="spellEnd"/>
      <w:r>
        <w:t xml:space="preserve"> периода, окончании срока эксплуатации или в связи с их выходом из строя. Однако арбитры не нашли во включении подобного условия в договор состава правонарушения. Они отметили: ИПУ не относятся к общему имуществу, стоимость услуг по их пломбированию не включается в состав платы за содержание и ремонт жилого помещения. Оказание потребителям услуг по пломбированию приборов учета является самостоятельным видом деятельности, не относящимся к деятельности по управлению многоквартирным домом. Поскольку указанные действия предприятия не связаны с оказанием услуг по управлению многоквартирным домом, установление в договоре управления многоквартирным домом обязанности собственника оплачивать пломбировку приборов учета не является нарушением </w:t>
      </w:r>
      <w:hyperlink r:id="rId53" w:history="1">
        <w:r>
          <w:rPr>
            <w:color w:val="0000FF"/>
          </w:rPr>
          <w:t>Правил</w:t>
        </w:r>
      </w:hyperlink>
      <w:r>
        <w:t xml:space="preserve"> предоставления коммунальных услуг и не ущемляет установленные законом права потребителей... Из содержания вышеуказанного условия договора не следует, что услуга по пломбировке приборов учета может быть оказана только управляющей компанией... установка приборов учета (в том числе их пломбировка) может быть осуществлена любой специализированной организацией, соответствующей установленным требованиям, следовательно, потребитель не был ограничен в выборе лица, осуществляющего пломбировку приборов учета. По факту получилось, что потребитель сам выбирает УК как исполнителя данной услуги. При этом суд никак не прокомментировал тот факт, что УК отказывалась принимать показания ИПУ в расчет без установки пломбы непосредственно УК.</w:t>
      </w:r>
    </w:p>
    <w:p w:rsidR="007D73A2" w:rsidRDefault="007D73A2">
      <w:pPr>
        <w:widowControl w:val="0"/>
        <w:autoSpaceDE w:val="0"/>
        <w:autoSpaceDN w:val="0"/>
        <w:adjustRightInd w:val="0"/>
        <w:spacing w:after="0" w:line="240" w:lineRule="auto"/>
        <w:ind w:firstLine="540"/>
        <w:jc w:val="both"/>
      </w:pPr>
      <w:r>
        <w:t>Аналогичными являются разъяснения антимонопольной службы (</w:t>
      </w:r>
      <w:hyperlink r:id="rId54" w:history="1">
        <w:r>
          <w:rPr>
            <w:color w:val="0000FF"/>
          </w:rPr>
          <w:t>Письмо</w:t>
        </w:r>
      </w:hyperlink>
      <w:r>
        <w:t xml:space="preserve"> от 23.03.2011 N АГ/10186):</w:t>
      </w:r>
    </w:p>
    <w:p w:rsidR="007D73A2" w:rsidRDefault="007D73A2">
      <w:pPr>
        <w:widowControl w:val="0"/>
        <w:autoSpaceDE w:val="0"/>
        <w:autoSpaceDN w:val="0"/>
        <w:adjustRightInd w:val="0"/>
        <w:spacing w:after="0" w:line="240" w:lineRule="auto"/>
        <w:ind w:firstLine="540"/>
        <w:jc w:val="both"/>
      </w:pPr>
      <w:r>
        <w:t>- действующими нормативными актами не предусмотрена обязанность управляющих компаний по осуществлению деятельности по пломбировке приборов учета, а также по выдаче технических условий;</w:t>
      </w:r>
    </w:p>
    <w:p w:rsidR="007D73A2" w:rsidRDefault="007D73A2">
      <w:pPr>
        <w:widowControl w:val="0"/>
        <w:autoSpaceDE w:val="0"/>
        <w:autoSpaceDN w:val="0"/>
        <w:adjustRightInd w:val="0"/>
        <w:spacing w:after="0" w:line="240" w:lineRule="auto"/>
        <w:ind w:firstLine="540"/>
        <w:jc w:val="both"/>
      </w:pPr>
      <w:r>
        <w:lastRenderedPageBreak/>
        <w:t>- граждане не ограничены в выборе лица, осуществляющего пломбировку приборов учета, и могут отказаться от данных услуг со стороны управляющей компании.</w:t>
      </w:r>
    </w:p>
    <w:p w:rsidR="007D73A2" w:rsidRDefault="007D73A2">
      <w:pPr>
        <w:widowControl w:val="0"/>
        <w:autoSpaceDE w:val="0"/>
        <w:autoSpaceDN w:val="0"/>
        <w:adjustRightInd w:val="0"/>
        <w:spacing w:after="0" w:line="240" w:lineRule="auto"/>
        <w:ind w:firstLine="540"/>
        <w:jc w:val="both"/>
      </w:pPr>
      <w:proofErr w:type="gramStart"/>
      <w:r>
        <w:t xml:space="preserve">Впрочем, продолжает ФАС, в случае, если в результате пломбировки приборов учета </w:t>
      </w:r>
      <w:proofErr w:type="spellStart"/>
      <w:r>
        <w:t>неуправляющей</w:t>
      </w:r>
      <w:proofErr w:type="spellEnd"/>
      <w:r>
        <w:t xml:space="preserve"> компанией последняя будет ссылаться на это обстоятельство и осуществлять действия, ущемляющие права потребителя ее услуг (в частности, отказываться принять показания таких приборов учета в качестве расчетных), потребитель вправе защищать свои права предусмотренными законом способами (в одностороннем порядке отказаться от исполнения договора управления многоквартирным домом по собственной инициативе и</w:t>
      </w:r>
      <w:proofErr w:type="gramEnd"/>
      <w:r>
        <w:t xml:space="preserve"> переизбрать управляющую компанию, а также обратиться в суд).</w:t>
      </w:r>
    </w:p>
    <w:p w:rsidR="007D73A2" w:rsidRDefault="007D73A2">
      <w:pPr>
        <w:widowControl w:val="0"/>
        <w:autoSpaceDE w:val="0"/>
        <w:autoSpaceDN w:val="0"/>
        <w:adjustRightInd w:val="0"/>
        <w:spacing w:after="0" w:line="240" w:lineRule="auto"/>
        <w:ind w:firstLine="540"/>
        <w:jc w:val="both"/>
      </w:pPr>
      <w:r>
        <w:t xml:space="preserve">Именно в связи с тем, что УК отказывалась в отсутствие собственной пломбы принимать показания ИПУ, установленных и опломбированных третьим лицом, в качестве расчетных, потребитель обратился в суд. Суд первой инстанции возложил на УК обязанность провести пломбирование бесплатно, однако </w:t>
      </w:r>
      <w:hyperlink r:id="rId55" w:history="1">
        <w:r>
          <w:rPr>
            <w:color w:val="0000FF"/>
          </w:rPr>
          <w:t>Определением</w:t>
        </w:r>
      </w:hyperlink>
      <w:r>
        <w:t xml:space="preserve"> Свердловского областного суда от 31.05.2011 N 33-6835/2011 решение было отменено по следующим причинам. Законодательство об энергосбережении возлагает обязанность по вводу установленных приборов учета в эксплуатацию на собственников помещений и исходит из взимания платы за подобную услугу. Нормативные акты не предусматривают безвозмездность оказания услуги по вводу ИПУ в эксплуатацию.</w:t>
      </w:r>
    </w:p>
    <w:p w:rsidR="007D73A2" w:rsidRDefault="007D73A2">
      <w:pPr>
        <w:widowControl w:val="0"/>
        <w:autoSpaceDE w:val="0"/>
        <w:autoSpaceDN w:val="0"/>
        <w:adjustRightInd w:val="0"/>
        <w:spacing w:after="0" w:line="240" w:lineRule="auto"/>
        <w:ind w:firstLine="540"/>
        <w:jc w:val="both"/>
      </w:pPr>
    </w:p>
    <w:p w:rsidR="007D73A2" w:rsidRDefault="007D73A2">
      <w:pPr>
        <w:widowControl w:val="0"/>
        <w:autoSpaceDE w:val="0"/>
        <w:autoSpaceDN w:val="0"/>
        <w:adjustRightInd w:val="0"/>
        <w:spacing w:after="0" w:line="240" w:lineRule="auto"/>
        <w:jc w:val="center"/>
      </w:pPr>
      <w:r>
        <w:t>* * *</w:t>
      </w:r>
    </w:p>
    <w:p w:rsidR="007D73A2" w:rsidRDefault="007D73A2">
      <w:pPr>
        <w:widowControl w:val="0"/>
        <w:autoSpaceDE w:val="0"/>
        <w:autoSpaceDN w:val="0"/>
        <w:adjustRightInd w:val="0"/>
        <w:spacing w:after="0" w:line="240" w:lineRule="auto"/>
        <w:ind w:firstLine="540"/>
        <w:jc w:val="both"/>
      </w:pPr>
    </w:p>
    <w:p w:rsidR="007D73A2" w:rsidRDefault="007D73A2">
      <w:pPr>
        <w:widowControl w:val="0"/>
        <w:autoSpaceDE w:val="0"/>
        <w:autoSpaceDN w:val="0"/>
        <w:adjustRightInd w:val="0"/>
        <w:spacing w:after="0" w:line="240" w:lineRule="auto"/>
        <w:ind w:firstLine="540"/>
        <w:jc w:val="both"/>
      </w:pPr>
      <w:r>
        <w:t xml:space="preserve">Закон не позволяет однозначно ответить на вопрос о правомерности взимания с собственников помещений в МКД платы за пломбирование мест присоединения ИПУ к внутридомовым сетям хотя бы потому, что в нормативных актах, регулирующих порядок предоставления коммунальных услуг, опущены правила установки подобных пломб. Понятно лишь то, что они должны быть. Тем не </w:t>
      </w:r>
      <w:proofErr w:type="gramStart"/>
      <w:r>
        <w:t>менее</w:t>
      </w:r>
      <w:proofErr w:type="gramEnd"/>
      <w:r>
        <w:t xml:space="preserve"> наиболее логичным выглядит мнение о том, что пломбирование места установки ИПУ - это составная часть действий по его вводу в эксплуатацию. Как следует из новых </w:t>
      </w:r>
      <w:hyperlink r:id="rId56" w:history="1">
        <w:r>
          <w:rPr>
            <w:color w:val="0000FF"/>
          </w:rPr>
          <w:t>Правил</w:t>
        </w:r>
      </w:hyperlink>
      <w:r>
        <w:t xml:space="preserve"> предоставления коммунальных услуг, ввод ИПУ в эксплуатацию является обязанностью исполнителя коммунальных услуг. Значит, о взимании платы за данные действия можно не говорить.</w:t>
      </w:r>
    </w:p>
    <w:p w:rsidR="007D73A2" w:rsidRDefault="007D73A2">
      <w:pPr>
        <w:widowControl w:val="0"/>
        <w:autoSpaceDE w:val="0"/>
        <w:autoSpaceDN w:val="0"/>
        <w:adjustRightInd w:val="0"/>
        <w:spacing w:after="0" w:line="240" w:lineRule="auto"/>
        <w:ind w:firstLine="540"/>
        <w:jc w:val="both"/>
      </w:pPr>
      <w:r>
        <w:t xml:space="preserve">При этом следует помнить и о другой позиции, которая находит </w:t>
      </w:r>
      <w:proofErr w:type="gramStart"/>
      <w:r>
        <w:t>подтверждение</w:t>
      </w:r>
      <w:proofErr w:type="gramEnd"/>
      <w:r>
        <w:t xml:space="preserve"> в том числе в судебной практике: пломбирование является услугой, не предусмотренной договором управления и подлежащей оплате. Однако выбирать компанию, которая будет оказывать данную услугу, потребитель вправе по своему усмотрению.</w:t>
      </w:r>
    </w:p>
    <w:p w:rsidR="007D73A2" w:rsidRDefault="007D73A2">
      <w:pPr>
        <w:widowControl w:val="0"/>
        <w:autoSpaceDE w:val="0"/>
        <w:autoSpaceDN w:val="0"/>
        <w:adjustRightInd w:val="0"/>
        <w:spacing w:after="0" w:line="240" w:lineRule="auto"/>
        <w:ind w:firstLine="540"/>
        <w:jc w:val="both"/>
      </w:pPr>
    </w:p>
    <w:p w:rsidR="007D73A2" w:rsidRDefault="007D73A2">
      <w:pPr>
        <w:widowControl w:val="0"/>
        <w:autoSpaceDE w:val="0"/>
        <w:autoSpaceDN w:val="0"/>
        <w:adjustRightInd w:val="0"/>
        <w:spacing w:after="0" w:line="240" w:lineRule="auto"/>
        <w:jc w:val="right"/>
      </w:pPr>
      <w:r>
        <w:t>С.Н.Козырева</w:t>
      </w:r>
    </w:p>
    <w:p w:rsidR="007D73A2" w:rsidRDefault="007D73A2">
      <w:pPr>
        <w:widowControl w:val="0"/>
        <w:autoSpaceDE w:val="0"/>
        <w:autoSpaceDN w:val="0"/>
        <w:adjustRightInd w:val="0"/>
        <w:spacing w:after="0" w:line="240" w:lineRule="auto"/>
        <w:jc w:val="right"/>
      </w:pPr>
      <w:r>
        <w:t>Эксперт журнала</w:t>
      </w:r>
    </w:p>
    <w:p w:rsidR="007D73A2" w:rsidRDefault="007D73A2">
      <w:pPr>
        <w:widowControl w:val="0"/>
        <w:autoSpaceDE w:val="0"/>
        <w:autoSpaceDN w:val="0"/>
        <w:adjustRightInd w:val="0"/>
        <w:spacing w:after="0" w:line="240" w:lineRule="auto"/>
        <w:jc w:val="right"/>
      </w:pPr>
      <w:r>
        <w:lastRenderedPageBreak/>
        <w:t>"Жилищно-коммунальное хозяйство:</w:t>
      </w:r>
    </w:p>
    <w:p w:rsidR="007D73A2" w:rsidRDefault="007D73A2">
      <w:pPr>
        <w:widowControl w:val="0"/>
        <w:autoSpaceDE w:val="0"/>
        <w:autoSpaceDN w:val="0"/>
        <w:adjustRightInd w:val="0"/>
        <w:spacing w:after="0" w:line="240" w:lineRule="auto"/>
        <w:jc w:val="right"/>
      </w:pPr>
      <w:r>
        <w:t>бухгалтерский учет и налогообложение"</w:t>
      </w:r>
    </w:p>
    <w:p w:rsidR="007D73A2" w:rsidRDefault="007D73A2">
      <w:pPr>
        <w:widowControl w:val="0"/>
        <w:autoSpaceDE w:val="0"/>
        <w:autoSpaceDN w:val="0"/>
        <w:adjustRightInd w:val="0"/>
        <w:spacing w:after="0" w:line="240" w:lineRule="auto"/>
      </w:pPr>
      <w:r>
        <w:t>Подписано в печать</w:t>
      </w:r>
    </w:p>
    <w:p w:rsidR="007D73A2" w:rsidRDefault="007D73A2">
      <w:pPr>
        <w:widowControl w:val="0"/>
        <w:autoSpaceDE w:val="0"/>
        <w:autoSpaceDN w:val="0"/>
        <w:adjustRightInd w:val="0"/>
        <w:spacing w:after="0" w:line="240" w:lineRule="auto"/>
      </w:pPr>
      <w:r>
        <w:t>13.08.2012</w:t>
      </w:r>
    </w:p>
    <w:p w:rsidR="007D73A2" w:rsidRDefault="007D73A2">
      <w:pPr>
        <w:widowControl w:val="0"/>
        <w:autoSpaceDE w:val="0"/>
        <w:autoSpaceDN w:val="0"/>
        <w:adjustRightInd w:val="0"/>
        <w:spacing w:after="0" w:line="240" w:lineRule="auto"/>
      </w:pPr>
    </w:p>
    <w:p w:rsidR="007D73A2" w:rsidRDefault="007D73A2">
      <w:pPr>
        <w:widowControl w:val="0"/>
        <w:autoSpaceDE w:val="0"/>
        <w:autoSpaceDN w:val="0"/>
        <w:adjustRightInd w:val="0"/>
        <w:spacing w:after="0" w:line="240" w:lineRule="auto"/>
      </w:pPr>
    </w:p>
    <w:p w:rsidR="007D73A2" w:rsidRDefault="007D73A2">
      <w:pPr>
        <w:widowControl w:val="0"/>
        <w:pBdr>
          <w:bottom w:val="single" w:sz="6" w:space="0" w:color="auto"/>
        </w:pBdr>
        <w:autoSpaceDE w:val="0"/>
        <w:autoSpaceDN w:val="0"/>
        <w:adjustRightInd w:val="0"/>
        <w:spacing w:after="0" w:line="240" w:lineRule="auto"/>
        <w:rPr>
          <w:sz w:val="5"/>
          <w:szCs w:val="5"/>
        </w:rPr>
      </w:pPr>
    </w:p>
    <w:p w:rsidR="00F023FC" w:rsidRDefault="00F023FC"/>
    <w:sectPr w:rsidR="00F023FC" w:rsidSect="00ED004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proofState w:spelling="clean" w:grammar="clean"/>
  <w:defaultTabStop w:val="708"/>
  <w:characterSpacingControl w:val="doNotCompress"/>
  <w:compat/>
  <w:rsids>
    <w:rsidRoot w:val="007D73A2"/>
    <w:rsid w:val="000000E8"/>
    <w:rsid w:val="000001FB"/>
    <w:rsid w:val="00000AF3"/>
    <w:rsid w:val="0000108C"/>
    <w:rsid w:val="0000194C"/>
    <w:rsid w:val="000022BA"/>
    <w:rsid w:val="000024E7"/>
    <w:rsid w:val="00002AC1"/>
    <w:rsid w:val="00002D78"/>
    <w:rsid w:val="0000343B"/>
    <w:rsid w:val="00003B19"/>
    <w:rsid w:val="00003FD6"/>
    <w:rsid w:val="000044FF"/>
    <w:rsid w:val="000045F4"/>
    <w:rsid w:val="000049C8"/>
    <w:rsid w:val="0000511D"/>
    <w:rsid w:val="00005A5A"/>
    <w:rsid w:val="00005EE2"/>
    <w:rsid w:val="00006435"/>
    <w:rsid w:val="00006EE3"/>
    <w:rsid w:val="00007834"/>
    <w:rsid w:val="0000783F"/>
    <w:rsid w:val="00007979"/>
    <w:rsid w:val="000102CB"/>
    <w:rsid w:val="00010535"/>
    <w:rsid w:val="00010565"/>
    <w:rsid w:val="00010B8A"/>
    <w:rsid w:val="00010D9E"/>
    <w:rsid w:val="00010E1F"/>
    <w:rsid w:val="000114DB"/>
    <w:rsid w:val="00011919"/>
    <w:rsid w:val="00011BA1"/>
    <w:rsid w:val="00011D56"/>
    <w:rsid w:val="000120D7"/>
    <w:rsid w:val="0001239B"/>
    <w:rsid w:val="00012769"/>
    <w:rsid w:val="00013E74"/>
    <w:rsid w:val="0001469B"/>
    <w:rsid w:val="00014BA7"/>
    <w:rsid w:val="00015B8D"/>
    <w:rsid w:val="0001651B"/>
    <w:rsid w:val="00016DB8"/>
    <w:rsid w:val="00017525"/>
    <w:rsid w:val="00017647"/>
    <w:rsid w:val="00017877"/>
    <w:rsid w:val="00017B93"/>
    <w:rsid w:val="00017BE7"/>
    <w:rsid w:val="00017E67"/>
    <w:rsid w:val="000203FC"/>
    <w:rsid w:val="00020434"/>
    <w:rsid w:val="0002174D"/>
    <w:rsid w:val="0002186C"/>
    <w:rsid w:val="000220BA"/>
    <w:rsid w:val="000220BF"/>
    <w:rsid w:val="000220CD"/>
    <w:rsid w:val="00022254"/>
    <w:rsid w:val="00022D2E"/>
    <w:rsid w:val="00023837"/>
    <w:rsid w:val="00023E58"/>
    <w:rsid w:val="00024660"/>
    <w:rsid w:val="00024C8A"/>
    <w:rsid w:val="00026117"/>
    <w:rsid w:val="000264BC"/>
    <w:rsid w:val="00026779"/>
    <w:rsid w:val="00026838"/>
    <w:rsid w:val="000269CC"/>
    <w:rsid w:val="00026C07"/>
    <w:rsid w:val="00027217"/>
    <w:rsid w:val="000272EC"/>
    <w:rsid w:val="000301FB"/>
    <w:rsid w:val="000303A3"/>
    <w:rsid w:val="00030691"/>
    <w:rsid w:val="00030F7B"/>
    <w:rsid w:val="00031480"/>
    <w:rsid w:val="0003156E"/>
    <w:rsid w:val="000316B8"/>
    <w:rsid w:val="000318A0"/>
    <w:rsid w:val="000318F8"/>
    <w:rsid w:val="00032212"/>
    <w:rsid w:val="0003246A"/>
    <w:rsid w:val="00032A5B"/>
    <w:rsid w:val="00032A66"/>
    <w:rsid w:val="00032EB1"/>
    <w:rsid w:val="00033602"/>
    <w:rsid w:val="000338D1"/>
    <w:rsid w:val="00033C2C"/>
    <w:rsid w:val="00034445"/>
    <w:rsid w:val="000349F9"/>
    <w:rsid w:val="00034CB5"/>
    <w:rsid w:val="00034D57"/>
    <w:rsid w:val="00034D5E"/>
    <w:rsid w:val="00035160"/>
    <w:rsid w:val="000357D4"/>
    <w:rsid w:val="00035990"/>
    <w:rsid w:val="00035ED6"/>
    <w:rsid w:val="000366FB"/>
    <w:rsid w:val="000369FB"/>
    <w:rsid w:val="00036BEC"/>
    <w:rsid w:val="000373A5"/>
    <w:rsid w:val="000375AC"/>
    <w:rsid w:val="0003778C"/>
    <w:rsid w:val="00037895"/>
    <w:rsid w:val="0004065D"/>
    <w:rsid w:val="00040A17"/>
    <w:rsid w:val="00041A31"/>
    <w:rsid w:val="00041F63"/>
    <w:rsid w:val="000426EB"/>
    <w:rsid w:val="00042709"/>
    <w:rsid w:val="000430CD"/>
    <w:rsid w:val="00043341"/>
    <w:rsid w:val="000435AB"/>
    <w:rsid w:val="000438B4"/>
    <w:rsid w:val="00043E70"/>
    <w:rsid w:val="0004428E"/>
    <w:rsid w:val="0004498F"/>
    <w:rsid w:val="00044B1A"/>
    <w:rsid w:val="00044F65"/>
    <w:rsid w:val="00045AA1"/>
    <w:rsid w:val="00045C81"/>
    <w:rsid w:val="00045D84"/>
    <w:rsid w:val="000464FD"/>
    <w:rsid w:val="00046B6A"/>
    <w:rsid w:val="00046C8E"/>
    <w:rsid w:val="00047D43"/>
    <w:rsid w:val="0005008D"/>
    <w:rsid w:val="00050280"/>
    <w:rsid w:val="0005055A"/>
    <w:rsid w:val="00050E2B"/>
    <w:rsid w:val="00050F98"/>
    <w:rsid w:val="00051A03"/>
    <w:rsid w:val="00051A8B"/>
    <w:rsid w:val="00051DDD"/>
    <w:rsid w:val="00051F51"/>
    <w:rsid w:val="000526D2"/>
    <w:rsid w:val="00052848"/>
    <w:rsid w:val="0005391E"/>
    <w:rsid w:val="000539E1"/>
    <w:rsid w:val="00053CB5"/>
    <w:rsid w:val="0005424A"/>
    <w:rsid w:val="00054520"/>
    <w:rsid w:val="000546FE"/>
    <w:rsid w:val="00054B3D"/>
    <w:rsid w:val="00054DEB"/>
    <w:rsid w:val="00054F57"/>
    <w:rsid w:val="000551F9"/>
    <w:rsid w:val="0005592B"/>
    <w:rsid w:val="00055ABF"/>
    <w:rsid w:val="00056666"/>
    <w:rsid w:val="00056EC1"/>
    <w:rsid w:val="00056ED0"/>
    <w:rsid w:val="00057399"/>
    <w:rsid w:val="000573AC"/>
    <w:rsid w:val="00057A54"/>
    <w:rsid w:val="00057E0D"/>
    <w:rsid w:val="00057F95"/>
    <w:rsid w:val="00060DC0"/>
    <w:rsid w:val="00061F89"/>
    <w:rsid w:val="0006264A"/>
    <w:rsid w:val="00062890"/>
    <w:rsid w:val="00062A8B"/>
    <w:rsid w:val="00062BAB"/>
    <w:rsid w:val="00063D5D"/>
    <w:rsid w:val="00064223"/>
    <w:rsid w:val="00064306"/>
    <w:rsid w:val="00064395"/>
    <w:rsid w:val="0006476A"/>
    <w:rsid w:val="000648B0"/>
    <w:rsid w:val="0006494F"/>
    <w:rsid w:val="00064C58"/>
    <w:rsid w:val="000650B8"/>
    <w:rsid w:val="00065512"/>
    <w:rsid w:val="00065682"/>
    <w:rsid w:val="00065F11"/>
    <w:rsid w:val="00066778"/>
    <w:rsid w:val="00066A85"/>
    <w:rsid w:val="00066F2F"/>
    <w:rsid w:val="00067487"/>
    <w:rsid w:val="000700A7"/>
    <w:rsid w:val="00070691"/>
    <w:rsid w:val="000706C7"/>
    <w:rsid w:val="00070814"/>
    <w:rsid w:val="00070DB0"/>
    <w:rsid w:val="0007101C"/>
    <w:rsid w:val="00071352"/>
    <w:rsid w:val="000717D5"/>
    <w:rsid w:val="00071E5F"/>
    <w:rsid w:val="00071FAA"/>
    <w:rsid w:val="00072AFE"/>
    <w:rsid w:val="00072CD7"/>
    <w:rsid w:val="0007304E"/>
    <w:rsid w:val="00073187"/>
    <w:rsid w:val="0007330B"/>
    <w:rsid w:val="0007348A"/>
    <w:rsid w:val="00074010"/>
    <w:rsid w:val="000742A2"/>
    <w:rsid w:val="0007473E"/>
    <w:rsid w:val="00075310"/>
    <w:rsid w:val="000765DA"/>
    <w:rsid w:val="00076CDE"/>
    <w:rsid w:val="000770DB"/>
    <w:rsid w:val="0007719E"/>
    <w:rsid w:val="0007737C"/>
    <w:rsid w:val="000775A6"/>
    <w:rsid w:val="0007773E"/>
    <w:rsid w:val="000777EE"/>
    <w:rsid w:val="00077A6C"/>
    <w:rsid w:val="00080293"/>
    <w:rsid w:val="00080318"/>
    <w:rsid w:val="000804BE"/>
    <w:rsid w:val="000804E6"/>
    <w:rsid w:val="00080D79"/>
    <w:rsid w:val="00080E7D"/>
    <w:rsid w:val="0008154F"/>
    <w:rsid w:val="00081E09"/>
    <w:rsid w:val="0008228B"/>
    <w:rsid w:val="000824A2"/>
    <w:rsid w:val="000825EB"/>
    <w:rsid w:val="000829CC"/>
    <w:rsid w:val="00082F5B"/>
    <w:rsid w:val="0008316C"/>
    <w:rsid w:val="00083255"/>
    <w:rsid w:val="000838E0"/>
    <w:rsid w:val="00083C91"/>
    <w:rsid w:val="00084552"/>
    <w:rsid w:val="00084FA2"/>
    <w:rsid w:val="0008500C"/>
    <w:rsid w:val="000853B8"/>
    <w:rsid w:val="000853F3"/>
    <w:rsid w:val="0008592B"/>
    <w:rsid w:val="000859BE"/>
    <w:rsid w:val="00085E64"/>
    <w:rsid w:val="00085EC9"/>
    <w:rsid w:val="00085EDD"/>
    <w:rsid w:val="00086969"/>
    <w:rsid w:val="00086AF5"/>
    <w:rsid w:val="00086F3B"/>
    <w:rsid w:val="000871C7"/>
    <w:rsid w:val="00090544"/>
    <w:rsid w:val="000905F2"/>
    <w:rsid w:val="00090B46"/>
    <w:rsid w:val="00090D09"/>
    <w:rsid w:val="00090D54"/>
    <w:rsid w:val="00090E41"/>
    <w:rsid w:val="00090EA6"/>
    <w:rsid w:val="00090EBD"/>
    <w:rsid w:val="00091121"/>
    <w:rsid w:val="00091DDA"/>
    <w:rsid w:val="00092033"/>
    <w:rsid w:val="00092068"/>
    <w:rsid w:val="00092E8C"/>
    <w:rsid w:val="00092F44"/>
    <w:rsid w:val="00093966"/>
    <w:rsid w:val="000946F4"/>
    <w:rsid w:val="000949B2"/>
    <w:rsid w:val="00094EE0"/>
    <w:rsid w:val="00095296"/>
    <w:rsid w:val="000953F3"/>
    <w:rsid w:val="0009564E"/>
    <w:rsid w:val="00095B35"/>
    <w:rsid w:val="000963CA"/>
    <w:rsid w:val="00097095"/>
    <w:rsid w:val="00097354"/>
    <w:rsid w:val="000973C5"/>
    <w:rsid w:val="0009751F"/>
    <w:rsid w:val="00097898"/>
    <w:rsid w:val="000A0415"/>
    <w:rsid w:val="000A0649"/>
    <w:rsid w:val="000A07EA"/>
    <w:rsid w:val="000A20B2"/>
    <w:rsid w:val="000A2636"/>
    <w:rsid w:val="000A2E9F"/>
    <w:rsid w:val="000A309D"/>
    <w:rsid w:val="000A34E9"/>
    <w:rsid w:val="000A3539"/>
    <w:rsid w:val="000A3D12"/>
    <w:rsid w:val="000A40C6"/>
    <w:rsid w:val="000A49AC"/>
    <w:rsid w:val="000A4AFA"/>
    <w:rsid w:val="000A4BA8"/>
    <w:rsid w:val="000A54F2"/>
    <w:rsid w:val="000A57A2"/>
    <w:rsid w:val="000A614A"/>
    <w:rsid w:val="000A6346"/>
    <w:rsid w:val="000A64A1"/>
    <w:rsid w:val="000A682E"/>
    <w:rsid w:val="000A68C7"/>
    <w:rsid w:val="000A7BFA"/>
    <w:rsid w:val="000A7C40"/>
    <w:rsid w:val="000B0138"/>
    <w:rsid w:val="000B0985"/>
    <w:rsid w:val="000B1045"/>
    <w:rsid w:val="000B2284"/>
    <w:rsid w:val="000B2440"/>
    <w:rsid w:val="000B279E"/>
    <w:rsid w:val="000B283C"/>
    <w:rsid w:val="000B2A66"/>
    <w:rsid w:val="000B2B45"/>
    <w:rsid w:val="000B2CDA"/>
    <w:rsid w:val="000B2D84"/>
    <w:rsid w:val="000B343C"/>
    <w:rsid w:val="000B349F"/>
    <w:rsid w:val="000B43E8"/>
    <w:rsid w:val="000B473F"/>
    <w:rsid w:val="000B4860"/>
    <w:rsid w:val="000B4B89"/>
    <w:rsid w:val="000B5875"/>
    <w:rsid w:val="000B5B80"/>
    <w:rsid w:val="000B5E9F"/>
    <w:rsid w:val="000B5F32"/>
    <w:rsid w:val="000B5FD5"/>
    <w:rsid w:val="000B60D1"/>
    <w:rsid w:val="000B60DA"/>
    <w:rsid w:val="000B61E9"/>
    <w:rsid w:val="000B6343"/>
    <w:rsid w:val="000B6E3A"/>
    <w:rsid w:val="000B6F23"/>
    <w:rsid w:val="000B7588"/>
    <w:rsid w:val="000B7992"/>
    <w:rsid w:val="000B79DC"/>
    <w:rsid w:val="000C026B"/>
    <w:rsid w:val="000C05A3"/>
    <w:rsid w:val="000C09FC"/>
    <w:rsid w:val="000C107F"/>
    <w:rsid w:val="000C18FC"/>
    <w:rsid w:val="000C19AB"/>
    <w:rsid w:val="000C1C88"/>
    <w:rsid w:val="000C22AE"/>
    <w:rsid w:val="000C2490"/>
    <w:rsid w:val="000C268F"/>
    <w:rsid w:val="000C2820"/>
    <w:rsid w:val="000C2DFA"/>
    <w:rsid w:val="000C3064"/>
    <w:rsid w:val="000C3126"/>
    <w:rsid w:val="000C3641"/>
    <w:rsid w:val="000C3C5D"/>
    <w:rsid w:val="000C3E3F"/>
    <w:rsid w:val="000C4195"/>
    <w:rsid w:val="000C4E33"/>
    <w:rsid w:val="000C5CC4"/>
    <w:rsid w:val="000C615C"/>
    <w:rsid w:val="000C693D"/>
    <w:rsid w:val="000C6A3B"/>
    <w:rsid w:val="000C7246"/>
    <w:rsid w:val="000C7433"/>
    <w:rsid w:val="000C78E0"/>
    <w:rsid w:val="000C7A40"/>
    <w:rsid w:val="000C7B02"/>
    <w:rsid w:val="000C7D2D"/>
    <w:rsid w:val="000C7D35"/>
    <w:rsid w:val="000C7DB6"/>
    <w:rsid w:val="000C7E03"/>
    <w:rsid w:val="000C7E3A"/>
    <w:rsid w:val="000D026F"/>
    <w:rsid w:val="000D045B"/>
    <w:rsid w:val="000D0C66"/>
    <w:rsid w:val="000D0F9F"/>
    <w:rsid w:val="000D1022"/>
    <w:rsid w:val="000D1BA7"/>
    <w:rsid w:val="000D1BB4"/>
    <w:rsid w:val="000D2484"/>
    <w:rsid w:val="000D27CF"/>
    <w:rsid w:val="000D44CF"/>
    <w:rsid w:val="000D46EF"/>
    <w:rsid w:val="000D489D"/>
    <w:rsid w:val="000D49C2"/>
    <w:rsid w:val="000D4DC0"/>
    <w:rsid w:val="000D5A48"/>
    <w:rsid w:val="000D5C44"/>
    <w:rsid w:val="000D5E3E"/>
    <w:rsid w:val="000D5F20"/>
    <w:rsid w:val="000D7806"/>
    <w:rsid w:val="000D7829"/>
    <w:rsid w:val="000D7A02"/>
    <w:rsid w:val="000D7A68"/>
    <w:rsid w:val="000D7ABB"/>
    <w:rsid w:val="000D7DA1"/>
    <w:rsid w:val="000E015D"/>
    <w:rsid w:val="000E01F1"/>
    <w:rsid w:val="000E094C"/>
    <w:rsid w:val="000E123F"/>
    <w:rsid w:val="000E12DA"/>
    <w:rsid w:val="000E1386"/>
    <w:rsid w:val="000E15DF"/>
    <w:rsid w:val="000E1D4B"/>
    <w:rsid w:val="000E21D4"/>
    <w:rsid w:val="000E252F"/>
    <w:rsid w:val="000E2603"/>
    <w:rsid w:val="000E2605"/>
    <w:rsid w:val="000E329B"/>
    <w:rsid w:val="000E3410"/>
    <w:rsid w:val="000E371F"/>
    <w:rsid w:val="000E3920"/>
    <w:rsid w:val="000E3959"/>
    <w:rsid w:val="000E412D"/>
    <w:rsid w:val="000E4173"/>
    <w:rsid w:val="000E4234"/>
    <w:rsid w:val="000E446D"/>
    <w:rsid w:val="000E4785"/>
    <w:rsid w:val="000E47D4"/>
    <w:rsid w:val="000E51AB"/>
    <w:rsid w:val="000E51D5"/>
    <w:rsid w:val="000E5504"/>
    <w:rsid w:val="000E556A"/>
    <w:rsid w:val="000E5C33"/>
    <w:rsid w:val="000E5CC1"/>
    <w:rsid w:val="000E5E66"/>
    <w:rsid w:val="000E65BF"/>
    <w:rsid w:val="000E66B2"/>
    <w:rsid w:val="000F0457"/>
    <w:rsid w:val="000F0600"/>
    <w:rsid w:val="000F18C9"/>
    <w:rsid w:val="000F1BF3"/>
    <w:rsid w:val="000F1F32"/>
    <w:rsid w:val="000F21E5"/>
    <w:rsid w:val="000F2329"/>
    <w:rsid w:val="000F2357"/>
    <w:rsid w:val="000F2436"/>
    <w:rsid w:val="000F3118"/>
    <w:rsid w:val="000F3797"/>
    <w:rsid w:val="000F395D"/>
    <w:rsid w:val="000F3AFD"/>
    <w:rsid w:val="000F427E"/>
    <w:rsid w:val="000F4699"/>
    <w:rsid w:val="000F49D9"/>
    <w:rsid w:val="000F4B41"/>
    <w:rsid w:val="000F4E1B"/>
    <w:rsid w:val="000F4FED"/>
    <w:rsid w:val="000F6BB5"/>
    <w:rsid w:val="000F6E2B"/>
    <w:rsid w:val="000F6FCB"/>
    <w:rsid w:val="000F7032"/>
    <w:rsid w:val="000F708A"/>
    <w:rsid w:val="000F78EC"/>
    <w:rsid w:val="000F7A05"/>
    <w:rsid w:val="001000F8"/>
    <w:rsid w:val="0010063C"/>
    <w:rsid w:val="00100858"/>
    <w:rsid w:val="00101698"/>
    <w:rsid w:val="001019A9"/>
    <w:rsid w:val="00101C0B"/>
    <w:rsid w:val="00101C3D"/>
    <w:rsid w:val="00101CEF"/>
    <w:rsid w:val="001026AF"/>
    <w:rsid w:val="00102AED"/>
    <w:rsid w:val="00102C8F"/>
    <w:rsid w:val="00102EA5"/>
    <w:rsid w:val="00102FB1"/>
    <w:rsid w:val="00103518"/>
    <w:rsid w:val="001037CA"/>
    <w:rsid w:val="00104170"/>
    <w:rsid w:val="001042C2"/>
    <w:rsid w:val="001045A3"/>
    <w:rsid w:val="00104ABE"/>
    <w:rsid w:val="00104C7E"/>
    <w:rsid w:val="00104F4B"/>
    <w:rsid w:val="00104FB2"/>
    <w:rsid w:val="00105FD0"/>
    <w:rsid w:val="00106029"/>
    <w:rsid w:val="001063FA"/>
    <w:rsid w:val="00106AD7"/>
    <w:rsid w:val="00106B25"/>
    <w:rsid w:val="00106B5E"/>
    <w:rsid w:val="001070CB"/>
    <w:rsid w:val="00107C9B"/>
    <w:rsid w:val="00107EE7"/>
    <w:rsid w:val="00110212"/>
    <w:rsid w:val="00110750"/>
    <w:rsid w:val="00110F2C"/>
    <w:rsid w:val="001112E4"/>
    <w:rsid w:val="00111446"/>
    <w:rsid w:val="00112499"/>
    <w:rsid w:val="00112C80"/>
    <w:rsid w:val="00112D2A"/>
    <w:rsid w:val="00113266"/>
    <w:rsid w:val="0011418F"/>
    <w:rsid w:val="001162D7"/>
    <w:rsid w:val="001166D3"/>
    <w:rsid w:val="0011696E"/>
    <w:rsid w:val="00116C70"/>
    <w:rsid w:val="001175D3"/>
    <w:rsid w:val="0011797F"/>
    <w:rsid w:val="00117E19"/>
    <w:rsid w:val="001202B7"/>
    <w:rsid w:val="00120908"/>
    <w:rsid w:val="00120B8C"/>
    <w:rsid w:val="00120F6D"/>
    <w:rsid w:val="001211D6"/>
    <w:rsid w:val="001211D9"/>
    <w:rsid w:val="00121E82"/>
    <w:rsid w:val="001220FB"/>
    <w:rsid w:val="001225DC"/>
    <w:rsid w:val="00122781"/>
    <w:rsid w:val="00122B35"/>
    <w:rsid w:val="00122DAC"/>
    <w:rsid w:val="00123A2E"/>
    <w:rsid w:val="00123DE0"/>
    <w:rsid w:val="001246AA"/>
    <w:rsid w:val="0012570D"/>
    <w:rsid w:val="001257B9"/>
    <w:rsid w:val="00125937"/>
    <w:rsid w:val="00125C3F"/>
    <w:rsid w:val="00125CA1"/>
    <w:rsid w:val="00126553"/>
    <w:rsid w:val="00126EAE"/>
    <w:rsid w:val="001273BF"/>
    <w:rsid w:val="00127892"/>
    <w:rsid w:val="001279AE"/>
    <w:rsid w:val="00127FC3"/>
    <w:rsid w:val="00130673"/>
    <w:rsid w:val="001307AD"/>
    <w:rsid w:val="001309A9"/>
    <w:rsid w:val="00130AFB"/>
    <w:rsid w:val="001316EB"/>
    <w:rsid w:val="001317BD"/>
    <w:rsid w:val="00131CCA"/>
    <w:rsid w:val="00132401"/>
    <w:rsid w:val="001324A8"/>
    <w:rsid w:val="00132AFF"/>
    <w:rsid w:val="001337C3"/>
    <w:rsid w:val="00133AB1"/>
    <w:rsid w:val="00134BE2"/>
    <w:rsid w:val="00134C4B"/>
    <w:rsid w:val="00134DA1"/>
    <w:rsid w:val="0013546B"/>
    <w:rsid w:val="00135F1E"/>
    <w:rsid w:val="00136468"/>
    <w:rsid w:val="001369BE"/>
    <w:rsid w:val="00136B0B"/>
    <w:rsid w:val="00136C18"/>
    <w:rsid w:val="00137A7A"/>
    <w:rsid w:val="00137CCE"/>
    <w:rsid w:val="00137E43"/>
    <w:rsid w:val="00137EFE"/>
    <w:rsid w:val="00137F9E"/>
    <w:rsid w:val="00141339"/>
    <w:rsid w:val="001414DF"/>
    <w:rsid w:val="00141DF9"/>
    <w:rsid w:val="0014221D"/>
    <w:rsid w:val="001422A1"/>
    <w:rsid w:val="0014244E"/>
    <w:rsid w:val="00142B75"/>
    <w:rsid w:val="001435D2"/>
    <w:rsid w:val="00143917"/>
    <w:rsid w:val="001439D2"/>
    <w:rsid w:val="00143A51"/>
    <w:rsid w:val="00143B13"/>
    <w:rsid w:val="00143C20"/>
    <w:rsid w:val="001445B4"/>
    <w:rsid w:val="001445CB"/>
    <w:rsid w:val="00144B6B"/>
    <w:rsid w:val="001458B2"/>
    <w:rsid w:val="00145ADE"/>
    <w:rsid w:val="00145C09"/>
    <w:rsid w:val="001460E7"/>
    <w:rsid w:val="001469CF"/>
    <w:rsid w:val="00146CB6"/>
    <w:rsid w:val="001475CE"/>
    <w:rsid w:val="00147BDF"/>
    <w:rsid w:val="00147C1E"/>
    <w:rsid w:val="00147C53"/>
    <w:rsid w:val="00147DF8"/>
    <w:rsid w:val="00147E50"/>
    <w:rsid w:val="001503E4"/>
    <w:rsid w:val="00150491"/>
    <w:rsid w:val="00150D34"/>
    <w:rsid w:val="00151725"/>
    <w:rsid w:val="0015196D"/>
    <w:rsid w:val="0015257B"/>
    <w:rsid w:val="00152E37"/>
    <w:rsid w:val="00153326"/>
    <w:rsid w:val="00153418"/>
    <w:rsid w:val="0015342E"/>
    <w:rsid w:val="001540DD"/>
    <w:rsid w:val="00154AA6"/>
    <w:rsid w:val="00154E09"/>
    <w:rsid w:val="001553BD"/>
    <w:rsid w:val="0015572E"/>
    <w:rsid w:val="001558B2"/>
    <w:rsid w:val="00155C0B"/>
    <w:rsid w:val="00155C68"/>
    <w:rsid w:val="00155CF5"/>
    <w:rsid w:val="00155E02"/>
    <w:rsid w:val="001562E7"/>
    <w:rsid w:val="00157259"/>
    <w:rsid w:val="001575BF"/>
    <w:rsid w:val="001578DF"/>
    <w:rsid w:val="00157EA9"/>
    <w:rsid w:val="0016044C"/>
    <w:rsid w:val="00160692"/>
    <w:rsid w:val="0016086F"/>
    <w:rsid w:val="00160DEB"/>
    <w:rsid w:val="00161907"/>
    <w:rsid w:val="00162375"/>
    <w:rsid w:val="001628F7"/>
    <w:rsid w:val="00163014"/>
    <w:rsid w:val="001633E5"/>
    <w:rsid w:val="001636F0"/>
    <w:rsid w:val="00163CCA"/>
    <w:rsid w:val="00163F4E"/>
    <w:rsid w:val="00163FE6"/>
    <w:rsid w:val="00164036"/>
    <w:rsid w:val="00164230"/>
    <w:rsid w:val="001646AF"/>
    <w:rsid w:val="00164F8B"/>
    <w:rsid w:val="00165212"/>
    <w:rsid w:val="00165FBC"/>
    <w:rsid w:val="00166008"/>
    <w:rsid w:val="00166932"/>
    <w:rsid w:val="00166B8A"/>
    <w:rsid w:val="00166DBB"/>
    <w:rsid w:val="00167739"/>
    <w:rsid w:val="00170266"/>
    <w:rsid w:val="001702D5"/>
    <w:rsid w:val="0017096F"/>
    <w:rsid w:val="00171236"/>
    <w:rsid w:val="0017186B"/>
    <w:rsid w:val="00172143"/>
    <w:rsid w:val="00172D25"/>
    <w:rsid w:val="00172E87"/>
    <w:rsid w:val="00173D8E"/>
    <w:rsid w:val="001742B7"/>
    <w:rsid w:val="00174592"/>
    <w:rsid w:val="0017496A"/>
    <w:rsid w:val="00174A04"/>
    <w:rsid w:val="00175064"/>
    <w:rsid w:val="00175074"/>
    <w:rsid w:val="0017583B"/>
    <w:rsid w:val="00175868"/>
    <w:rsid w:val="00175A78"/>
    <w:rsid w:val="00176187"/>
    <w:rsid w:val="0017649A"/>
    <w:rsid w:val="001769C9"/>
    <w:rsid w:val="00177065"/>
    <w:rsid w:val="0017721D"/>
    <w:rsid w:val="00177D69"/>
    <w:rsid w:val="00177D6C"/>
    <w:rsid w:val="001809CE"/>
    <w:rsid w:val="00180AC4"/>
    <w:rsid w:val="00180D42"/>
    <w:rsid w:val="001811D7"/>
    <w:rsid w:val="001816B6"/>
    <w:rsid w:val="0018186E"/>
    <w:rsid w:val="00181AAF"/>
    <w:rsid w:val="00182FAB"/>
    <w:rsid w:val="00183655"/>
    <w:rsid w:val="0018408E"/>
    <w:rsid w:val="00184F43"/>
    <w:rsid w:val="0018568F"/>
    <w:rsid w:val="00185AD8"/>
    <w:rsid w:val="00185FA9"/>
    <w:rsid w:val="001861D6"/>
    <w:rsid w:val="00186EE5"/>
    <w:rsid w:val="00186F75"/>
    <w:rsid w:val="00187236"/>
    <w:rsid w:val="001875DA"/>
    <w:rsid w:val="00187952"/>
    <w:rsid w:val="00187E18"/>
    <w:rsid w:val="00187F19"/>
    <w:rsid w:val="0019046A"/>
    <w:rsid w:val="001904CF"/>
    <w:rsid w:val="00190A59"/>
    <w:rsid w:val="00190B5A"/>
    <w:rsid w:val="00191DB1"/>
    <w:rsid w:val="00192123"/>
    <w:rsid w:val="001921E2"/>
    <w:rsid w:val="0019239A"/>
    <w:rsid w:val="001925F2"/>
    <w:rsid w:val="0019263C"/>
    <w:rsid w:val="00192650"/>
    <w:rsid w:val="00192782"/>
    <w:rsid w:val="00192899"/>
    <w:rsid w:val="00193452"/>
    <w:rsid w:val="00193829"/>
    <w:rsid w:val="00193EDB"/>
    <w:rsid w:val="00194137"/>
    <w:rsid w:val="0019497A"/>
    <w:rsid w:val="00194C87"/>
    <w:rsid w:val="00194CF5"/>
    <w:rsid w:val="00194ECD"/>
    <w:rsid w:val="001957FE"/>
    <w:rsid w:val="00195BFB"/>
    <w:rsid w:val="00195C5C"/>
    <w:rsid w:val="00196052"/>
    <w:rsid w:val="00196129"/>
    <w:rsid w:val="00196296"/>
    <w:rsid w:val="001969A2"/>
    <w:rsid w:val="00196AE4"/>
    <w:rsid w:val="00196E18"/>
    <w:rsid w:val="0019744C"/>
    <w:rsid w:val="00197AFB"/>
    <w:rsid w:val="00197BA3"/>
    <w:rsid w:val="001A0127"/>
    <w:rsid w:val="001A080A"/>
    <w:rsid w:val="001A0E84"/>
    <w:rsid w:val="001A16DE"/>
    <w:rsid w:val="001A19E5"/>
    <w:rsid w:val="001A1A90"/>
    <w:rsid w:val="001A2198"/>
    <w:rsid w:val="001A250B"/>
    <w:rsid w:val="001A2943"/>
    <w:rsid w:val="001A2AEC"/>
    <w:rsid w:val="001A3DD7"/>
    <w:rsid w:val="001A449F"/>
    <w:rsid w:val="001A466E"/>
    <w:rsid w:val="001A4E54"/>
    <w:rsid w:val="001A57B5"/>
    <w:rsid w:val="001A5A72"/>
    <w:rsid w:val="001A5C12"/>
    <w:rsid w:val="001A689A"/>
    <w:rsid w:val="001A70E0"/>
    <w:rsid w:val="001A71AF"/>
    <w:rsid w:val="001A7707"/>
    <w:rsid w:val="001A7C4A"/>
    <w:rsid w:val="001A7EB0"/>
    <w:rsid w:val="001B0E8E"/>
    <w:rsid w:val="001B0F51"/>
    <w:rsid w:val="001B2087"/>
    <w:rsid w:val="001B2455"/>
    <w:rsid w:val="001B2C71"/>
    <w:rsid w:val="001B30F0"/>
    <w:rsid w:val="001B31BF"/>
    <w:rsid w:val="001B3774"/>
    <w:rsid w:val="001B3D84"/>
    <w:rsid w:val="001B41FB"/>
    <w:rsid w:val="001B45D2"/>
    <w:rsid w:val="001B47A9"/>
    <w:rsid w:val="001B484E"/>
    <w:rsid w:val="001B5046"/>
    <w:rsid w:val="001B50FD"/>
    <w:rsid w:val="001B60AE"/>
    <w:rsid w:val="001B60C9"/>
    <w:rsid w:val="001B646F"/>
    <w:rsid w:val="001B64AC"/>
    <w:rsid w:val="001B6975"/>
    <w:rsid w:val="001B71B1"/>
    <w:rsid w:val="001B7750"/>
    <w:rsid w:val="001B7A44"/>
    <w:rsid w:val="001C021F"/>
    <w:rsid w:val="001C0457"/>
    <w:rsid w:val="001C0A6E"/>
    <w:rsid w:val="001C0E6F"/>
    <w:rsid w:val="001C126A"/>
    <w:rsid w:val="001C208E"/>
    <w:rsid w:val="001C2266"/>
    <w:rsid w:val="001C236A"/>
    <w:rsid w:val="001C2651"/>
    <w:rsid w:val="001C323E"/>
    <w:rsid w:val="001C33A8"/>
    <w:rsid w:val="001C3795"/>
    <w:rsid w:val="001C4497"/>
    <w:rsid w:val="001C4B15"/>
    <w:rsid w:val="001C4E3A"/>
    <w:rsid w:val="001C50A8"/>
    <w:rsid w:val="001C55BE"/>
    <w:rsid w:val="001C5626"/>
    <w:rsid w:val="001C5779"/>
    <w:rsid w:val="001C5D66"/>
    <w:rsid w:val="001C645A"/>
    <w:rsid w:val="001C6D5F"/>
    <w:rsid w:val="001C6E4B"/>
    <w:rsid w:val="001C6EBB"/>
    <w:rsid w:val="001C7153"/>
    <w:rsid w:val="001C72C4"/>
    <w:rsid w:val="001C7B12"/>
    <w:rsid w:val="001C7C5A"/>
    <w:rsid w:val="001D047D"/>
    <w:rsid w:val="001D07B4"/>
    <w:rsid w:val="001D0ECE"/>
    <w:rsid w:val="001D0F49"/>
    <w:rsid w:val="001D1473"/>
    <w:rsid w:val="001D1DAA"/>
    <w:rsid w:val="001D1E2A"/>
    <w:rsid w:val="001D1FC6"/>
    <w:rsid w:val="001D2456"/>
    <w:rsid w:val="001D3A23"/>
    <w:rsid w:val="001D3C72"/>
    <w:rsid w:val="001D3F08"/>
    <w:rsid w:val="001D4510"/>
    <w:rsid w:val="001D46C8"/>
    <w:rsid w:val="001D4BE5"/>
    <w:rsid w:val="001D5936"/>
    <w:rsid w:val="001D64A0"/>
    <w:rsid w:val="001D6D15"/>
    <w:rsid w:val="001D6EED"/>
    <w:rsid w:val="001D6F2A"/>
    <w:rsid w:val="001D7349"/>
    <w:rsid w:val="001D73F7"/>
    <w:rsid w:val="001D7555"/>
    <w:rsid w:val="001D7FA4"/>
    <w:rsid w:val="001E01EF"/>
    <w:rsid w:val="001E050A"/>
    <w:rsid w:val="001E0520"/>
    <w:rsid w:val="001E0791"/>
    <w:rsid w:val="001E095E"/>
    <w:rsid w:val="001E0988"/>
    <w:rsid w:val="001E1746"/>
    <w:rsid w:val="001E19AC"/>
    <w:rsid w:val="001E1AD3"/>
    <w:rsid w:val="001E2046"/>
    <w:rsid w:val="001E2CEF"/>
    <w:rsid w:val="001E3182"/>
    <w:rsid w:val="001E339D"/>
    <w:rsid w:val="001E36BB"/>
    <w:rsid w:val="001E3D56"/>
    <w:rsid w:val="001E4287"/>
    <w:rsid w:val="001E448D"/>
    <w:rsid w:val="001E480C"/>
    <w:rsid w:val="001E4933"/>
    <w:rsid w:val="001E5353"/>
    <w:rsid w:val="001E5713"/>
    <w:rsid w:val="001E5986"/>
    <w:rsid w:val="001E5ABB"/>
    <w:rsid w:val="001E621B"/>
    <w:rsid w:val="001E6D4A"/>
    <w:rsid w:val="001E730D"/>
    <w:rsid w:val="001E73DC"/>
    <w:rsid w:val="001E75AE"/>
    <w:rsid w:val="001E785F"/>
    <w:rsid w:val="001E7BBE"/>
    <w:rsid w:val="001F06E9"/>
    <w:rsid w:val="001F1632"/>
    <w:rsid w:val="001F1777"/>
    <w:rsid w:val="001F1A6D"/>
    <w:rsid w:val="001F1B60"/>
    <w:rsid w:val="001F1D71"/>
    <w:rsid w:val="001F1D84"/>
    <w:rsid w:val="001F27BD"/>
    <w:rsid w:val="001F2AB2"/>
    <w:rsid w:val="001F2B56"/>
    <w:rsid w:val="001F3BB3"/>
    <w:rsid w:val="001F3F9C"/>
    <w:rsid w:val="001F43A0"/>
    <w:rsid w:val="001F449E"/>
    <w:rsid w:val="001F6269"/>
    <w:rsid w:val="001F63F0"/>
    <w:rsid w:val="001F659B"/>
    <w:rsid w:val="001F75E8"/>
    <w:rsid w:val="002003DB"/>
    <w:rsid w:val="0020040C"/>
    <w:rsid w:val="002008B9"/>
    <w:rsid w:val="00200CA7"/>
    <w:rsid w:val="00200D92"/>
    <w:rsid w:val="0020219F"/>
    <w:rsid w:val="0020222C"/>
    <w:rsid w:val="0020313F"/>
    <w:rsid w:val="002032D7"/>
    <w:rsid w:val="00203740"/>
    <w:rsid w:val="00203A4A"/>
    <w:rsid w:val="00204163"/>
    <w:rsid w:val="00204326"/>
    <w:rsid w:val="002044EF"/>
    <w:rsid w:val="002047A4"/>
    <w:rsid w:val="002047FC"/>
    <w:rsid w:val="0020519A"/>
    <w:rsid w:val="0020558B"/>
    <w:rsid w:val="0020581E"/>
    <w:rsid w:val="00205C52"/>
    <w:rsid w:val="0020605A"/>
    <w:rsid w:val="002063C7"/>
    <w:rsid w:val="002063D0"/>
    <w:rsid w:val="002063E1"/>
    <w:rsid w:val="00206978"/>
    <w:rsid w:val="0020723A"/>
    <w:rsid w:val="00207AE8"/>
    <w:rsid w:val="00207DB4"/>
    <w:rsid w:val="0021005A"/>
    <w:rsid w:val="002105D2"/>
    <w:rsid w:val="002107E9"/>
    <w:rsid w:val="0021087D"/>
    <w:rsid w:val="0021101F"/>
    <w:rsid w:val="002111FF"/>
    <w:rsid w:val="002113C6"/>
    <w:rsid w:val="002117E7"/>
    <w:rsid w:val="00211F4E"/>
    <w:rsid w:val="00212106"/>
    <w:rsid w:val="0021215E"/>
    <w:rsid w:val="00212421"/>
    <w:rsid w:val="00212FC4"/>
    <w:rsid w:val="00213D1F"/>
    <w:rsid w:val="00214E1F"/>
    <w:rsid w:val="00215012"/>
    <w:rsid w:val="00215201"/>
    <w:rsid w:val="002154BE"/>
    <w:rsid w:val="0021599F"/>
    <w:rsid w:val="00215A05"/>
    <w:rsid w:val="00215BBF"/>
    <w:rsid w:val="00215CBD"/>
    <w:rsid w:val="00215FFB"/>
    <w:rsid w:val="002164FA"/>
    <w:rsid w:val="00216E14"/>
    <w:rsid w:val="0021732C"/>
    <w:rsid w:val="00217834"/>
    <w:rsid w:val="00217ACB"/>
    <w:rsid w:val="00217B1A"/>
    <w:rsid w:val="00220111"/>
    <w:rsid w:val="00220380"/>
    <w:rsid w:val="00220704"/>
    <w:rsid w:val="00220735"/>
    <w:rsid w:val="002211A5"/>
    <w:rsid w:val="00221545"/>
    <w:rsid w:val="00221B2F"/>
    <w:rsid w:val="00221D0D"/>
    <w:rsid w:val="00221DE4"/>
    <w:rsid w:val="00221E8E"/>
    <w:rsid w:val="00222106"/>
    <w:rsid w:val="002224DD"/>
    <w:rsid w:val="0022293B"/>
    <w:rsid w:val="002229AD"/>
    <w:rsid w:val="00223663"/>
    <w:rsid w:val="00223A97"/>
    <w:rsid w:val="00223DDC"/>
    <w:rsid w:val="00223E98"/>
    <w:rsid w:val="0022413A"/>
    <w:rsid w:val="002244D4"/>
    <w:rsid w:val="00224D11"/>
    <w:rsid w:val="00224DF3"/>
    <w:rsid w:val="0022532A"/>
    <w:rsid w:val="00225C27"/>
    <w:rsid w:val="00225DBD"/>
    <w:rsid w:val="00225F1A"/>
    <w:rsid w:val="002266D0"/>
    <w:rsid w:val="00226762"/>
    <w:rsid w:val="0022693A"/>
    <w:rsid w:val="00226B1C"/>
    <w:rsid w:val="00226C82"/>
    <w:rsid w:val="00227F7F"/>
    <w:rsid w:val="00230C7C"/>
    <w:rsid w:val="00230D37"/>
    <w:rsid w:val="00230DD7"/>
    <w:rsid w:val="002312DB"/>
    <w:rsid w:val="002313A4"/>
    <w:rsid w:val="00231494"/>
    <w:rsid w:val="00231712"/>
    <w:rsid w:val="002317CE"/>
    <w:rsid w:val="002318A1"/>
    <w:rsid w:val="0023205B"/>
    <w:rsid w:val="002323A6"/>
    <w:rsid w:val="002329CC"/>
    <w:rsid w:val="002331B6"/>
    <w:rsid w:val="002335D2"/>
    <w:rsid w:val="002336E4"/>
    <w:rsid w:val="0023385B"/>
    <w:rsid w:val="00233C99"/>
    <w:rsid w:val="00234033"/>
    <w:rsid w:val="002342D0"/>
    <w:rsid w:val="00234FC7"/>
    <w:rsid w:val="002352AD"/>
    <w:rsid w:val="00235F3F"/>
    <w:rsid w:val="00236016"/>
    <w:rsid w:val="0023687A"/>
    <w:rsid w:val="00236922"/>
    <w:rsid w:val="00236BD4"/>
    <w:rsid w:val="00237E2C"/>
    <w:rsid w:val="0024063F"/>
    <w:rsid w:val="00240AB9"/>
    <w:rsid w:val="00240AE6"/>
    <w:rsid w:val="002413C5"/>
    <w:rsid w:val="002415E4"/>
    <w:rsid w:val="00241A10"/>
    <w:rsid w:val="00241C35"/>
    <w:rsid w:val="00241FF7"/>
    <w:rsid w:val="002424F0"/>
    <w:rsid w:val="00242650"/>
    <w:rsid w:val="002428DD"/>
    <w:rsid w:val="00242BF9"/>
    <w:rsid w:val="00242EA8"/>
    <w:rsid w:val="0024307C"/>
    <w:rsid w:val="0024356E"/>
    <w:rsid w:val="002436B0"/>
    <w:rsid w:val="00243705"/>
    <w:rsid w:val="00243C6E"/>
    <w:rsid w:val="00244478"/>
    <w:rsid w:val="00244C09"/>
    <w:rsid w:val="0024505B"/>
    <w:rsid w:val="00245896"/>
    <w:rsid w:val="002459F2"/>
    <w:rsid w:val="00245FC0"/>
    <w:rsid w:val="00246704"/>
    <w:rsid w:val="00247058"/>
    <w:rsid w:val="00247319"/>
    <w:rsid w:val="00247376"/>
    <w:rsid w:val="00247F4E"/>
    <w:rsid w:val="0025007C"/>
    <w:rsid w:val="002502E3"/>
    <w:rsid w:val="0025036B"/>
    <w:rsid w:val="002505ED"/>
    <w:rsid w:val="00251107"/>
    <w:rsid w:val="00251245"/>
    <w:rsid w:val="00251272"/>
    <w:rsid w:val="00251477"/>
    <w:rsid w:val="002514EC"/>
    <w:rsid w:val="00251699"/>
    <w:rsid w:val="002518C1"/>
    <w:rsid w:val="00251D96"/>
    <w:rsid w:val="00252342"/>
    <w:rsid w:val="00252545"/>
    <w:rsid w:val="0025315E"/>
    <w:rsid w:val="002531E6"/>
    <w:rsid w:val="002533E7"/>
    <w:rsid w:val="00253B80"/>
    <w:rsid w:val="00253DCA"/>
    <w:rsid w:val="0025434C"/>
    <w:rsid w:val="00254545"/>
    <w:rsid w:val="002546B2"/>
    <w:rsid w:val="002546FB"/>
    <w:rsid w:val="00254B2D"/>
    <w:rsid w:val="002553A8"/>
    <w:rsid w:val="00255679"/>
    <w:rsid w:val="0025582E"/>
    <w:rsid w:val="00255E77"/>
    <w:rsid w:val="00256388"/>
    <w:rsid w:val="002564B1"/>
    <w:rsid w:val="002565C5"/>
    <w:rsid w:val="00256E0B"/>
    <w:rsid w:val="00257532"/>
    <w:rsid w:val="002579C2"/>
    <w:rsid w:val="00257D9C"/>
    <w:rsid w:val="002600B7"/>
    <w:rsid w:val="00260D3B"/>
    <w:rsid w:val="002615C2"/>
    <w:rsid w:val="0026172D"/>
    <w:rsid w:val="00261D70"/>
    <w:rsid w:val="00261DDF"/>
    <w:rsid w:val="00262447"/>
    <w:rsid w:val="00262966"/>
    <w:rsid w:val="00262EF2"/>
    <w:rsid w:val="00262FC4"/>
    <w:rsid w:val="00263388"/>
    <w:rsid w:val="00263566"/>
    <w:rsid w:val="00263B01"/>
    <w:rsid w:val="00264169"/>
    <w:rsid w:val="0026429C"/>
    <w:rsid w:val="00264CFD"/>
    <w:rsid w:val="00264E78"/>
    <w:rsid w:val="0026586C"/>
    <w:rsid w:val="00265B0C"/>
    <w:rsid w:val="0026630E"/>
    <w:rsid w:val="00266E99"/>
    <w:rsid w:val="00267308"/>
    <w:rsid w:val="002679D8"/>
    <w:rsid w:val="00267E44"/>
    <w:rsid w:val="00270557"/>
    <w:rsid w:val="00270601"/>
    <w:rsid w:val="00270A47"/>
    <w:rsid w:val="00270E5F"/>
    <w:rsid w:val="0027111E"/>
    <w:rsid w:val="002716B3"/>
    <w:rsid w:val="002717D4"/>
    <w:rsid w:val="002718E9"/>
    <w:rsid w:val="002720C2"/>
    <w:rsid w:val="002724B7"/>
    <w:rsid w:val="002731B9"/>
    <w:rsid w:val="002733E8"/>
    <w:rsid w:val="002736A5"/>
    <w:rsid w:val="002740CC"/>
    <w:rsid w:val="0027428F"/>
    <w:rsid w:val="00274820"/>
    <w:rsid w:val="002749A0"/>
    <w:rsid w:val="002749EB"/>
    <w:rsid w:val="00274A1D"/>
    <w:rsid w:val="00274EC8"/>
    <w:rsid w:val="00275286"/>
    <w:rsid w:val="0027550B"/>
    <w:rsid w:val="00276103"/>
    <w:rsid w:val="00276105"/>
    <w:rsid w:val="00276411"/>
    <w:rsid w:val="0027698D"/>
    <w:rsid w:val="002769AF"/>
    <w:rsid w:val="0027750C"/>
    <w:rsid w:val="0027762A"/>
    <w:rsid w:val="00277772"/>
    <w:rsid w:val="002777EA"/>
    <w:rsid w:val="00277F7C"/>
    <w:rsid w:val="00280B99"/>
    <w:rsid w:val="00280C7E"/>
    <w:rsid w:val="002811D8"/>
    <w:rsid w:val="002812F4"/>
    <w:rsid w:val="00281403"/>
    <w:rsid w:val="00281F45"/>
    <w:rsid w:val="00282612"/>
    <w:rsid w:val="0028270B"/>
    <w:rsid w:val="002830D4"/>
    <w:rsid w:val="002831B5"/>
    <w:rsid w:val="002831EA"/>
    <w:rsid w:val="00283210"/>
    <w:rsid w:val="00283E7A"/>
    <w:rsid w:val="002842F8"/>
    <w:rsid w:val="00284AA8"/>
    <w:rsid w:val="00284DD3"/>
    <w:rsid w:val="00285B23"/>
    <w:rsid w:val="002863DD"/>
    <w:rsid w:val="00286936"/>
    <w:rsid w:val="00286D44"/>
    <w:rsid w:val="00287209"/>
    <w:rsid w:val="00287433"/>
    <w:rsid w:val="0028768C"/>
    <w:rsid w:val="002877BD"/>
    <w:rsid w:val="00287AD2"/>
    <w:rsid w:val="00287BF7"/>
    <w:rsid w:val="00290972"/>
    <w:rsid w:val="00290B9A"/>
    <w:rsid w:val="00291267"/>
    <w:rsid w:val="002919EC"/>
    <w:rsid w:val="00291A8B"/>
    <w:rsid w:val="00291B30"/>
    <w:rsid w:val="00292440"/>
    <w:rsid w:val="0029282D"/>
    <w:rsid w:val="002942EB"/>
    <w:rsid w:val="00294BC3"/>
    <w:rsid w:val="00295501"/>
    <w:rsid w:val="00296B5D"/>
    <w:rsid w:val="00297494"/>
    <w:rsid w:val="00297A8E"/>
    <w:rsid w:val="00297D24"/>
    <w:rsid w:val="00297DC2"/>
    <w:rsid w:val="002A0629"/>
    <w:rsid w:val="002A083C"/>
    <w:rsid w:val="002A0B67"/>
    <w:rsid w:val="002A11D0"/>
    <w:rsid w:val="002A1243"/>
    <w:rsid w:val="002A130D"/>
    <w:rsid w:val="002A1480"/>
    <w:rsid w:val="002A163D"/>
    <w:rsid w:val="002A18F7"/>
    <w:rsid w:val="002A1B57"/>
    <w:rsid w:val="002A231F"/>
    <w:rsid w:val="002A2A35"/>
    <w:rsid w:val="002A2EDA"/>
    <w:rsid w:val="002A3A50"/>
    <w:rsid w:val="002A3ABA"/>
    <w:rsid w:val="002A43E0"/>
    <w:rsid w:val="002A44B7"/>
    <w:rsid w:val="002A508D"/>
    <w:rsid w:val="002A51B1"/>
    <w:rsid w:val="002A5528"/>
    <w:rsid w:val="002A5B5E"/>
    <w:rsid w:val="002A5BA1"/>
    <w:rsid w:val="002A6828"/>
    <w:rsid w:val="002A766B"/>
    <w:rsid w:val="002B14FC"/>
    <w:rsid w:val="002B19AF"/>
    <w:rsid w:val="002B25C5"/>
    <w:rsid w:val="002B29A3"/>
    <w:rsid w:val="002B2CD0"/>
    <w:rsid w:val="002B303F"/>
    <w:rsid w:val="002B37BF"/>
    <w:rsid w:val="002B3AA5"/>
    <w:rsid w:val="002B46E0"/>
    <w:rsid w:val="002B4833"/>
    <w:rsid w:val="002B5882"/>
    <w:rsid w:val="002B5AB2"/>
    <w:rsid w:val="002B63FD"/>
    <w:rsid w:val="002B6713"/>
    <w:rsid w:val="002B69A0"/>
    <w:rsid w:val="002B6C2B"/>
    <w:rsid w:val="002B6DBD"/>
    <w:rsid w:val="002B6DDC"/>
    <w:rsid w:val="002B778B"/>
    <w:rsid w:val="002C0088"/>
    <w:rsid w:val="002C0545"/>
    <w:rsid w:val="002C0607"/>
    <w:rsid w:val="002C0AD2"/>
    <w:rsid w:val="002C1778"/>
    <w:rsid w:val="002C17A8"/>
    <w:rsid w:val="002C17C4"/>
    <w:rsid w:val="002C2455"/>
    <w:rsid w:val="002C2B95"/>
    <w:rsid w:val="002C304A"/>
    <w:rsid w:val="002C3363"/>
    <w:rsid w:val="002C353C"/>
    <w:rsid w:val="002C3E36"/>
    <w:rsid w:val="002C436A"/>
    <w:rsid w:val="002C493D"/>
    <w:rsid w:val="002C5A1A"/>
    <w:rsid w:val="002C5C5F"/>
    <w:rsid w:val="002C73F0"/>
    <w:rsid w:val="002C7466"/>
    <w:rsid w:val="002C7521"/>
    <w:rsid w:val="002C7725"/>
    <w:rsid w:val="002C7FFD"/>
    <w:rsid w:val="002D0367"/>
    <w:rsid w:val="002D0E82"/>
    <w:rsid w:val="002D0F8F"/>
    <w:rsid w:val="002D11EC"/>
    <w:rsid w:val="002D15D6"/>
    <w:rsid w:val="002D1D65"/>
    <w:rsid w:val="002D241B"/>
    <w:rsid w:val="002D30CB"/>
    <w:rsid w:val="002D3A49"/>
    <w:rsid w:val="002D43EA"/>
    <w:rsid w:val="002D4CAD"/>
    <w:rsid w:val="002D4D10"/>
    <w:rsid w:val="002D4E1A"/>
    <w:rsid w:val="002D504A"/>
    <w:rsid w:val="002D5297"/>
    <w:rsid w:val="002D53EA"/>
    <w:rsid w:val="002D5672"/>
    <w:rsid w:val="002D5A0F"/>
    <w:rsid w:val="002D5BCD"/>
    <w:rsid w:val="002D615A"/>
    <w:rsid w:val="002D71BA"/>
    <w:rsid w:val="002D7203"/>
    <w:rsid w:val="002E007F"/>
    <w:rsid w:val="002E0ADA"/>
    <w:rsid w:val="002E16C3"/>
    <w:rsid w:val="002E18B6"/>
    <w:rsid w:val="002E210D"/>
    <w:rsid w:val="002E276F"/>
    <w:rsid w:val="002E2791"/>
    <w:rsid w:val="002E2D74"/>
    <w:rsid w:val="002E2F66"/>
    <w:rsid w:val="002E31D7"/>
    <w:rsid w:val="002E40C1"/>
    <w:rsid w:val="002E4F8C"/>
    <w:rsid w:val="002E5414"/>
    <w:rsid w:val="002E54F1"/>
    <w:rsid w:val="002E5534"/>
    <w:rsid w:val="002E58BE"/>
    <w:rsid w:val="002E5C55"/>
    <w:rsid w:val="002E5CC7"/>
    <w:rsid w:val="002E5D38"/>
    <w:rsid w:val="002E6076"/>
    <w:rsid w:val="002E6410"/>
    <w:rsid w:val="002E691A"/>
    <w:rsid w:val="002E7263"/>
    <w:rsid w:val="002E74FE"/>
    <w:rsid w:val="002E7605"/>
    <w:rsid w:val="002E79A0"/>
    <w:rsid w:val="002F024A"/>
    <w:rsid w:val="002F0921"/>
    <w:rsid w:val="002F0EA9"/>
    <w:rsid w:val="002F1AF7"/>
    <w:rsid w:val="002F1FA7"/>
    <w:rsid w:val="002F243C"/>
    <w:rsid w:val="002F3238"/>
    <w:rsid w:val="002F325E"/>
    <w:rsid w:val="002F3F8E"/>
    <w:rsid w:val="002F4824"/>
    <w:rsid w:val="002F48F4"/>
    <w:rsid w:val="002F571C"/>
    <w:rsid w:val="002F5B94"/>
    <w:rsid w:val="002F5EF7"/>
    <w:rsid w:val="002F641D"/>
    <w:rsid w:val="002F65B4"/>
    <w:rsid w:val="002F689F"/>
    <w:rsid w:val="002F6B14"/>
    <w:rsid w:val="002F7644"/>
    <w:rsid w:val="002F7869"/>
    <w:rsid w:val="002F786B"/>
    <w:rsid w:val="002F794B"/>
    <w:rsid w:val="002F7A1A"/>
    <w:rsid w:val="002F7B1A"/>
    <w:rsid w:val="002F7FA3"/>
    <w:rsid w:val="00300717"/>
    <w:rsid w:val="0030089A"/>
    <w:rsid w:val="00300BA3"/>
    <w:rsid w:val="00300BB2"/>
    <w:rsid w:val="0030114E"/>
    <w:rsid w:val="00301304"/>
    <w:rsid w:val="00301610"/>
    <w:rsid w:val="0030166A"/>
    <w:rsid w:val="0030179A"/>
    <w:rsid w:val="0030269A"/>
    <w:rsid w:val="00302CC4"/>
    <w:rsid w:val="00302E7D"/>
    <w:rsid w:val="00303B71"/>
    <w:rsid w:val="00303EB0"/>
    <w:rsid w:val="003042D4"/>
    <w:rsid w:val="0030477F"/>
    <w:rsid w:val="00304BB0"/>
    <w:rsid w:val="00305274"/>
    <w:rsid w:val="0030544D"/>
    <w:rsid w:val="003057E3"/>
    <w:rsid w:val="00305B65"/>
    <w:rsid w:val="00305E4B"/>
    <w:rsid w:val="003064F0"/>
    <w:rsid w:val="00306793"/>
    <w:rsid w:val="00306DF1"/>
    <w:rsid w:val="003070EA"/>
    <w:rsid w:val="0030724A"/>
    <w:rsid w:val="00307A71"/>
    <w:rsid w:val="00307AD1"/>
    <w:rsid w:val="00307E55"/>
    <w:rsid w:val="00310387"/>
    <w:rsid w:val="00310421"/>
    <w:rsid w:val="003109C5"/>
    <w:rsid w:val="00310A26"/>
    <w:rsid w:val="003115B7"/>
    <w:rsid w:val="00311683"/>
    <w:rsid w:val="00311D95"/>
    <w:rsid w:val="00312426"/>
    <w:rsid w:val="0031335A"/>
    <w:rsid w:val="00313649"/>
    <w:rsid w:val="003136E4"/>
    <w:rsid w:val="00314EBB"/>
    <w:rsid w:val="00315B6F"/>
    <w:rsid w:val="00315FFE"/>
    <w:rsid w:val="003160CB"/>
    <w:rsid w:val="0031620E"/>
    <w:rsid w:val="00316238"/>
    <w:rsid w:val="00316372"/>
    <w:rsid w:val="003163E5"/>
    <w:rsid w:val="0031658C"/>
    <w:rsid w:val="00316BE9"/>
    <w:rsid w:val="00316F4A"/>
    <w:rsid w:val="00316F5E"/>
    <w:rsid w:val="00317F75"/>
    <w:rsid w:val="00317F89"/>
    <w:rsid w:val="00320AB9"/>
    <w:rsid w:val="0032154F"/>
    <w:rsid w:val="003215B8"/>
    <w:rsid w:val="00321982"/>
    <w:rsid w:val="00321B2B"/>
    <w:rsid w:val="00321D9A"/>
    <w:rsid w:val="00321EF6"/>
    <w:rsid w:val="0032250F"/>
    <w:rsid w:val="0032267F"/>
    <w:rsid w:val="0032281A"/>
    <w:rsid w:val="003233E1"/>
    <w:rsid w:val="00323572"/>
    <w:rsid w:val="00323678"/>
    <w:rsid w:val="00323C0E"/>
    <w:rsid w:val="0032408E"/>
    <w:rsid w:val="00324918"/>
    <w:rsid w:val="0032497D"/>
    <w:rsid w:val="00324A1D"/>
    <w:rsid w:val="00324FCF"/>
    <w:rsid w:val="0032539F"/>
    <w:rsid w:val="003260B2"/>
    <w:rsid w:val="003263B3"/>
    <w:rsid w:val="00326C0D"/>
    <w:rsid w:val="00326CD7"/>
    <w:rsid w:val="00326E92"/>
    <w:rsid w:val="00326F90"/>
    <w:rsid w:val="0032793F"/>
    <w:rsid w:val="003279C4"/>
    <w:rsid w:val="00330477"/>
    <w:rsid w:val="003304D1"/>
    <w:rsid w:val="0033154A"/>
    <w:rsid w:val="00331A1E"/>
    <w:rsid w:val="00331B89"/>
    <w:rsid w:val="00332954"/>
    <w:rsid w:val="00332B20"/>
    <w:rsid w:val="00332E2D"/>
    <w:rsid w:val="003337CE"/>
    <w:rsid w:val="0033386F"/>
    <w:rsid w:val="003338BB"/>
    <w:rsid w:val="00333A6D"/>
    <w:rsid w:val="00333C7E"/>
    <w:rsid w:val="0033405C"/>
    <w:rsid w:val="003340A4"/>
    <w:rsid w:val="00334250"/>
    <w:rsid w:val="003347CD"/>
    <w:rsid w:val="003351B1"/>
    <w:rsid w:val="00335209"/>
    <w:rsid w:val="0033552B"/>
    <w:rsid w:val="003355A7"/>
    <w:rsid w:val="00335ADE"/>
    <w:rsid w:val="00335B0C"/>
    <w:rsid w:val="00335E2C"/>
    <w:rsid w:val="00335FEE"/>
    <w:rsid w:val="00336306"/>
    <w:rsid w:val="00336313"/>
    <w:rsid w:val="00336A0C"/>
    <w:rsid w:val="003377D1"/>
    <w:rsid w:val="00337BE4"/>
    <w:rsid w:val="00340566"/>
    <w:rsid w:val="00340BDC"/>
    <w:rsid w:val="00340D68"/>
    <w:rsid w:val="00340F04"/>
    <w:rsid w:val="003413A2"/>
    <w:rsid w:val="003413B8"/>
    <w:rsid w:val="00341685"/>
    <w:rsid w:val="003420CB"/>
    <w:rsid w:val="003422EB"/>
    <w:rsid w:val="00342654"/>
    <w:rsid w:val="00342A56"/>
    <w:rsid w:val="00342FE5"/>
    <w:rsid w:val="00343407"/>
    <w:rsid w:val="00343494"/>
    <w:rsid w:val="0034375B"/>
    <w:rsid w:val="00343D47"/>
    <w:rsid w:val="0034401C"/>
    <w:rsid w:val="00344EC1"/>
    <w:rsid w:val="0034563F"/>
    <w:rsid w:val="00345CBF"/>
    <w:rsid w:val="00346078"/>
    <w:rsid w:val="00346162"/>
    <w:rsid w:val="00346663"/>
    <w:rsid w:val="00346984"/>
    <w:rsid w:val="00346E2A"/>
    <w:rsid w:val="00346EB6"/>
    <w:rsid w:val="00347291"/>
    <w:rsid w:val="00347D35"/>
    <w:rsid w:val="00347FD5"/>
    <w:rsid w:val="00350121"/>
    <w:rsid w:val="0035030C"/>
    <w:rsid w:val="003503C7"/>
    <w:rsid w:val="00350A0E"/>
    <w:rsid w:val="00350A91"/>
    <w:rsid w:val="00350C82"/>
    <w:rsid w:val="00350CBF"/>
    <w:rsid w:val="00350E02"/>
    <w:rsid w:val="0035153C"/>
    <w:rsid w:val="0035165B"/>
    <w:rsid w:val="00351964"/>
    <w:rsid w:val="00351A9A"/>
    <w:rsid w:val="00351BDD"/>
    <w:rsid w:val="00352293"/>
    <w:rsid w:val="003526F8"/>
    <w:rsid w:val="003529F5"/>
    <w:rsid w:val="00352A66"/>
    <w:rsid w:val="00352B7C"/>
    <w:rsid w:val="00352D53"/>
    <w:rsid w:val="00353342"/>
    <w:rsid w:val="00353429"/>
    <w:rsid w:val="00353870"/>
    <w:rsid w:val="00354595"/>
    <w:rsid w:val="0035545E"/>
    <w:rsid w:val="00355634"/>
    <w:rsid w:val="00355A8B"/>
    <w:rsid w:val="00356B59"/>
    <w:rsid w:val="00356C1B"/>
    <w:rsid w:val="00357250"/>
    <w:rsid w:val="003573D3"/>
    <w:rsid w:val="00357818"/>
    <w:rsid w:val="0035782F"/>
    <w:rsid w:val="003578DC"/>
    <w:rsid w:val="0035794B"/>
    <w:rsid w:val="00357F32"/>
    <w:rsid w:val="00360132"/>
    <w:rsid w:val="0036036B"/>
    <w:rsid w:val="00360C61"/>
    <w:rsid w:val="00361377"/>
    <w:rsid w:val="00361AC0"/>
    <w:rsid w:val="00361D75"/>
    <w:rsid w:val="00361DF5"/>
    <w:rsid w:val="00362E59"/>
    <w:rsid w:val="00362EA6"/>
    <w:rsid w:val="00363481"/>
    <w:rsid w:val="00363500"/>
    <w:rsid w:val="00363A5C"/>
    <w:rsid w:val="00363E71"/>
    <w:rsid w:val="00364535"/>
    <w:rsid w:val="003646E0"/>
    <w:rsid w:val="00365386"/>
    <w:rsid w:val="00365648"/>
    <w:rsid w:val="0036589C"/>
    <w:rsid w:val="00365DC6"/>
    <w:rsid w:val="00365EE2"/>
    <w:rsid w:val="0036603F"/>
    <w:rsid w:val="003661CB"/>
    <w:rsid w:val="003662EE"/>
    <w:rsid w:val="0036674D"/>
    <w:rsid w:val="00366D3D"/>
    <w:rsid w:val="00366F74"/>
    <w:rsid w:val="0036714B"/>
    <w:rsid w:val="00367C6C"/>
    <w:rsid w:val="00367F7F"/>
    <w:rsid w:val="00370962"/>
    <w:rsid w:val="00370A24"/>
    <w:rsid w:val="00371490"/>
    <w:rsid w:val="003714F7"/>
    <w:rsid w:val="00371806"/>
    <w:rsid w:val="00371975"/>
    <w:rsid w:val="0037274F"/>
    <w:rsid w:val="00372DB4"/>
    <w:rsid w:val="00373753"/>
    <w:rsid w:val="00373C15"/>
    <w:rsid w:val="00374192"/>
    <w:rsid w:val="003747CB"/>
    <w:rsid w:val="00374821"/>
    <w:rsid w:val="0037531E"/>
    <w:rsid w:val="00375458"/>
    <w:rsid w:val="0037591F"/>
    <w:rsid w:val="00375BE6"/>
    <w:rsid w:val="00375C1E"/>
    <w:rsid w:val="003768CB"/>
    <w:rsid w:val="00376918"/>
    <w:rsid w:val="00376D2E"/>
    <w:rsid w:val="00377343"/>
    <w:rsid w:val="003774CF"/>
    <w:rsid w:val="003779F3"/>
    <w:rsid w:val="00377B27"/>
    <w:rsid w:val="00377D9C"/>
    <w:rsid w:val="00377F25"/>
    <w:rsid w:val="00377F35"/>
    <w:rsid w:val="003801A2"/>
    <w:rsid w:val="0038037B"/>
    <w:rsid w:val="0038071D"/>
    <w:rsid w:val="00380A8E"/>
    <w:rsid w:val="00380B13"/>
    <w:rsid w:val="0038141E"/>
    <w:rsid w:val="00381798"/>
    <w:rsid w:val="0038238F"/>
    <w:rsid w:val="003826A1"/>
    <w:rsid w:val="003826AB"/>
    <w:rsid w:val="003827CE"/>
    <w:rsid w:val="00382AA6"/>
    <w:rsid w:val="00382D9A"/>
    <w:rsid w:val="00382DEF"/>
    <w:rsid w:val="00382F8A"/>
    <w:rsid w:val="0038318D"/>
    <w:rsid w:val="003834D0"/>
    <w:rsid w:val="00383656"/>
    <w:rsid w:val="00383981"/>
    <w:rsid w:val="00383D29"/>
    <w:rsid w:val="00384B19"/>
    <w:rsid w:val="003857A9"/>
    <w:rsid w:val="003857C5"/>
    <w:rsid w:val="0038585B"/>
    <w:rsid w:val="003859D3"/>
    <w:rsid w:val="00385BC2"/>
    <w:rsid w:val="00385CE7"/>
    <w:rsid w:val="00385DF0"/>
    <w:rsid w:val="00386396"/>
    <w:rsid w:val="00386818"/>
    <w:rsid w:val="00386B21"/>
    <w:rsid w:val="00386F36"/>
    <w:rsid w:val="00386FB8"/>
    <w:rsid w:val="00386FE2"/>
    <w:rsid w:val="0038707C"/>
    <w:rsid w:val="003871C6"/>
    <w:rsid w:val="003874F0"/>
    <w:rsid w:val="003875BD"/>
    <w:rsid w:val="00387924"/>
    <w:rsid w:val="003903C8"/>
    <w:rsid w:val="0039047C"/>
    <w:rsid w:val="00390AD4"/>
    <w:rsid w:val="00390CBF"/>
    <w:rsid w:val="0039143A"/>
    <w:rsid w:val="003917AC"/>
    <w:rsid w:val="00391E11"/>
    <w:rsid w:val="00392202"/>
    <w:rsid w:val="00392397"/>
    <w:rsid w:val="00392418"/>
    <w:rsid w:val="003925D0"/>
    <w:rsid w:val="003931BC"/>
    <w:rsid w:val="0039382F"/>
    <w:rsid w:val="003939A8"/>
    <w:rsid w:val="00393B8C"/>
    <w:rsid w:val="00393CC3"/>
    <w:rsid w:val="003942BC"/>
    <w:rsid w:val="00394595"/>
    <w:rsid w:val="00394688"/>
    <w:rsid w:val="0039487C"/>
    <w:rsid w:val="00395F99"/>
    <w:rsid w:val="003961A2"/>
    <w:rsid w:val="0039644F"/>
    <w:rsid w:val="00396866"/>
    <w:rsid w:val="00396AFF"/>
    <w:rsid w:val="00397241"/>
    <w:rsid w:val="00397772"/>
    <w:rsid w:val="003A000B"/>
    <w:rsid w:val="003A0452"/>
    <w:rsid w:val="003A04FB"/>
    <w:rsid w:val="003A0759"/>
    <w:rsid w:val="003A0AC8"/>
    <w:rsid w:val="003A0E42"/>
    <w:rsid w:val="003A10D4"/>
    <w:rsid w:val="003A1579"/>
    <w:rsid w:val="003A1F29"/>
    <w:rsid w:val="003A255C"/>
    <w:rsid w:val="003A2BCC"/>
    <w:rsid w:val="003A2CAE"/>
    <w:rsid w:val="003A2D1D"/>
    <w:rsid w:val="003A2DF2"/>
    <w:rsid w:val="003A35FD"/>
    <w:rsid w:val="003A4667"/>
    <w:rsid w:val="003A4D0F"/>
    <w:rsid w:val="003A520A"/>
    <w:rsid w:val="003A5387"/>
    <w:rsid w:val="003A58A6"/>
    <w:rsid w:val="003A60F1"/>
    <w:rsid w:val="003A6A7A"/>
    <w:rsid w:val="003A7182"/>
    <w:rsid w:val="003A7ADE"/>
    <w:rsid w:val="003A7F35"/>
    <w:rsid w:val="003B000C"/>
    <w:rsid w:val="003B07A7"/>
    <w:rsid w:val="003B07E0"/>
    <w:rsid w:val="003B0CB9"/>
    <w:rsid w:val="003B15D5"/>
    <w:rsid w:val="003B169C"/>
    <w:rsid w:val="003B254B"/>
    <w:rsid w:val="003B27A3"/>
    <w:rsid w:val="003B284B"/>
    <w:rsid w:val="003B35C5"/>
    <w:rsid w:val="003B3836"/>
    <w:rsid w:val="003B4DFE"/>
    <w:rsid w:val="003B6442"/>
    <w:rsid w:val="003B6CAC"/>
    <w:rsid w:val="003B6F07"/>
    <w:rsid w:val="003B741F"/>
    <w:rsid w:val="003B751F"/>
    <w:rsid w:val="003B7BF6"/>
    <w:rsid w:val="003C0198"/>
    <w:rsid w:val="003C0247"/>
    <w:rsid w:val="003C0518"/>
    <w:rsid w:val="003C0769"/>
    <w:rsid w:val="003C113C"/>
    <w:rsid w:val="003C136C"/>
    <w:rsid w:val="003C1F09"/>
    <w:rsid w:val="003C24B1"/>
    <w:rsid w:val="003C2607"/>
    <w:rsid w:val="003C2F67"/>
    <w:rsid w:val="003C3427"/>
    <w:rsid w:val="003C3C19"/>
    <w:rsid w:val="003C44A1"/>
    <w:rsid w:val="003C533E"/>
    <w:rsid w:val="003C5B63"/>
    <w:rsid w:val="003C5E4D"/>
    <w:rsid w:val="003C5FA9"/>
    <w:rsid w:val="003C6057"/>
    <w:rsid w:val="003C694C"/>
    <w:rsid w:val="003C6DD9"/>
    <w:rsid w:val="003C7176"/>
    <w:rsid w:val="003C78F0"/>
    <w:rsid w:val="003C7CDC"/>
    <w:rsid w:val="003D04CA"/>
    <w:rsid w:val="003D068E"/>
    <w:rsid w:val="003D09FC"/>
    <w:rsid w:val="003D0D36"/>
    <w:rsid w:val="003D0FB5"/>
    <w:rsid w:val="003D1BB3"/>
    <w:rsid w:val="003D2F5A"/>
    <w:rsid w:val="003D2F7C"/>
    <w:rsid w:val="003D31E3"/>
    <w:rsid w:val="003D3AFE"/>
    <w:rsid w:val="003D4D13"/>
    <w:rsid w:val="003D4DDA"/>
    <w:rsid w:val="003D57E7"/>
    <w:rsid w:val="003D718D"/>
    <w:rsid w:val="003D7194"/>
    <w:rsid w:val="003D7B4F"/>
    <w:rsid w:val="003D7F41"/>
    <w:rsid w:val="003E0AAD"/>
    <w:rsid w:val="003E0B92"/>
    <w:rsid w:val="003E0BA3"/>
    <w:rsid w:val="003E0E78"/>
    <w:rsid w:val="003E1621"/>
    <w:rsid w:val="003E1734"/>
    <w:rsid w:val="003E184D"/>
    <w:rsid w:val="003E1A09"/>
    <w:rsid w:val="003E1EC0"/>
    <w:rsid w:val="003E24BB"/>
    <w:rsid w:val="003E30D5"/>
    <w:rsid w:val="003E381F"/>
    <w:rsid w:val="003E3A91"/>
    <w:rsid w:val="003E3E6A"/>
    <w:rsid w:val="003E43A7"/>
    <w:rsid w:val="003E4745"/>
    <w:rsid w:val="003E4AA2"/>
    <w:rsid w:val="003E4B53"/>
    <w:rsid w:val="003E562B"/>
    <w:rsid w:val="003E5747"/>
    <w:rsid w:val="003E5CD8"/>
    <w:rsid w:val="003E5EB8"/>
    <w:rsid w:val="003E6298"/>
    <w:rsid w:val="003E6AE3"/>
    <w:rsid w:val="003E72D9"/>
    <w:rsid w:val="003E7655"/>
    <w:rsid w:val="003E7726"/>
    <w:rsid w:val="003E786D"/>
    <w:rsid w:val="003E7B6B"/>
    <w:rsid w:val="003F0342"/>
    <w:rsid w:val="003F05E6"/>
    <w:rsid w:val="003F0B00"/>
    <w:rsid w:val="003F0B02"/>
    <w:rsid w:val="003F0E69"/>
    <w:rsid w:val="003F0F14"/>
    <w:rsid w:val="003F1811"/>
    <w:rsid w:val="003F19FD"/>
    <w:rsid w:val="003F2647"/>
    <w:rsid w:val="003F3327"/>
    <w:rsid w:val="003F3904"/>
    <w:rsid w:val="003F3CA2"/>
    <w:rsid w:val="003F3CEA"/>
    <w:rsid w:val="003F4238"/>
    <w:rsid w:val="003F47E3"/>
    <w:rsid w:val="003F4B81"/>
    <w:rsid w:val="003F4E1B"/>
    <w:rsid w:val="003F4F74"/>
    <w:rsid w:val="003F5627"/>
    <w:rsid w:val="003F652D"/>
    <w:rsid w:val="003F68E1"/>
    <w:rsid w:val="003F71CA"/>
    <w:rsid w:val="003F7234"/>
    <w:rsid w:val="003F7499"/>
    <w:rsid w:val="003F759B"/>
    <w:rsid w:val="003F7FE7"/>
    <w:rsid w:val="004004B4"/>
    <w:rsid w:val="00400E9C"/>
    <w:rsid w:val="00401037"/>
    <w:rsid w:val="004011E8"/>
    <w:rsid w:val="004011EC"/>
    <w:rsid w:val="004015CE"/>
    <w:rsid w:val="00401C43"/>
    <w:rsid w:val="00401F41"/>
    <w:rsid w:val="004027C8"/>
    <w:rsid w:val="004028FA"/>
    <w:rsid w:val="00402940"/>
    <w:rsid w:val="00402C10"/>
    <w:rsid w:val="00402E01"/>
    <w:rsid w:val="00403011"/>
    <w:rsid w:val="0040359D"/>
    <w:rsid w:val="004037DB"/>
    <w:rsid w:val="00403A32"/>
    <w:rsid w:val="00403B33"/>
    <w:rsid w:val="00403E5D"/>
    <w:rsid w:val="00403F4C"/>
    <w:rsid w:val="004040F3"/>
    <w:rsid w:val="00404232"/>
    <w:rsid w:val="004054CC"/>
    <w:rsid w:val="004056C3"/>
    <w:rsid w:val="004057ED"/>
    <w:rsid w:val="00405854"/>
    <w:rsid w:val="00405876"/>
    <w:rsid w:val="00405ECD"/>
    <w:rsid w:val="00406A6C"/>
    <w:rsid w:val="00406DED"/>
    <w:rsid w:val="00406F1D"/>
    <w:rsid w:val="00410841"/>
    <w:rsid w:val="00410CCB"/>
    <w:rsid w:val="00410DAC"/>
    <w:rsid w:val="00410FE2"/>
    <w:rsid w:val="00411862"/>
    <w:rsid w:val="00411A2A"/>
    <w:rsid w:val="00411DED"/>
    <w:rsid w:val="00411E2B"/>
    <w:rsid w:val="00411FDE"/>
    <w:rsid w:val="0041201A"/>
    <w:rsid w:val="00412288"/>
    <w:rsid w:val="00412385"/>
    <w:rsid w:val="0041259F"/>
    <w:rsid w:val="00412FB8"/>
    <w:rsid w:val="0041309F"/>
    <w:rsid w:val="004131B0"/>
    <w:rsid w:val="004139EB"/>
    <w:rsid w:val="00413EE2"/>
    <w:rsid w:val="004143A9"/>
    <w:rsid w:val="0041497A"/>
    <w:rsid w:val="0041533F"/>
    <w:rsid w:val="004153E1"/>
    <w:rsid w:val="00415725"/>
    <w:rsid w:val="00415D0E"/>
    <w:rsid w:val="004160FF"/>
    <w:rsid w:val="00416232"/>
    <w:rsid w:val="004168CF"/>
    <w:rsid w:val="00417971"/>
    <w:rsid w:val="00417B9E"/>
    <w:rsid w:val="00417E3E"/>
    <w:rsid w:val="00417F6C"/>
    <w:rsid w:val="0042021C"/>
    <w:rsid w:val="00420889"/>
    <w:rsid w:val="0042088F"/>
    <w:rsid w:val="00420F8B"/>
    <w:rsid w:val="0042108B"/>
    <w:rsid w:val="00421173"/>
    <w:rsid w:val="004212CA"/>
    <w:rsid w:val="0042199A"/>
    <w:rsid w:val="00421C91"/>
    <w:rsid w:val="00421CC2"/>
    <w:rsid w:val="00422585"/>
    <w:rsid w:val="00423685"/>
    <w:rsid w:val="00423995"/>
    <w:rsid w:val="004250EC"/>
    <w:rsid w:val="00425425"/>
    <w:rsid w:val="00425AC5"/>
    <w:rsid w:val="00425B9F"/>
    <w:rsid w:val="00426B01"/>
    <w:rsid w:val="004270E4"/>
    <w:rsid w:val="00427268"/>
    <w:rsid w:val="00427410"/>
    <w:rsid w:val="00427486"/>
    <w:rsid w:val="00427524"/>
    <w:rsid w:val="0042787E"/>
    <w:rsid w:val="00427C93"/>
    <w:rsid w:val="00427CF0"/>
    <w:rsid w:val="00430A87"/>
    <w:rsid w:val="00430B5E"/>
    <w:rsid w:val="004318B5"/>
    <w:rsid w:val="00431B50"/>
    <w:rsid w:val="00431DFD"/>
    <w:rsid w:val="00431E62"/>
    <w:rsid w:val="00431F98"/>
    <w:rsid w:val="0043220F"/>
    <w:rsid w:val="00432508"/>
    <w:rsid w:val="00432833"/>
    <w:rsid w:val="00432BC3"/>
    <w:rsid w:val="004336AC"/>
    <w:rsid w:val="00433B9B"/>
    <w:rsid w:val="00434A14"/>
    <w:rsid w:val="004350D2"/>
    <w:rsid w:val="004354B5"/>
    <w:rsid w:val="00435717"/>
    <w:rsid w:val="00435DAE"/>
    <w:rsid w:val="00435E5D"/>
    <w:rsid w:val="00436360"/>
    <w:rsid w:val="0043643B"/>
    <w:rsid w:val="004368BF"/>
    <w:rsid w:val="00436A4B"/>
    <w:rsid w:val="00436C72"/>
    <w:rsid w:val="00437540"/>
    <w:rsid w:val="00437868"/>
    <w:rsid w:val="004378F0"/>
    <w:rsid w:val="00437E17"/>
    <w:rsid w:val="00437FC5"/>
    <w:rsid w:val="004407CB"/>
    <w:rsid w:val="00440E9B"/>
    <w:rsid w:val="0044117E"/>
    <w:rsid w:val="004413BA"/>
    <w:rsid w:val="00441754"/>
    <w:rsid w:val="00441A3B"/>
    <w:rsid w:val="00441C18"/>
    <w:rsid w:val="00441EA3"/>
    <w:rsid w:val="00442293"/>
    <w:rsid w:val="0044273A"/>
    <w:rsid w:val="00442BA1"/>
    <w:rsid w:val="00442BE7"/>
    <w:rsid w:val="00442DE0"/>
    <w:rsid w:val="00442F33"/>
    <w:rsid w:val="00443590"/>
    <w:rsid w:val="004435C1"/>
    <w:rsid w:val="00443914"/>
    <w:rsid w:val="004441ED"/>
    <w:rsid w:val="004442D0"/>
    <w:rsid w:val="00444461"/>
    <w:rsid w:val="004444C8"/>
    <w:rsid w:val="0044489E"/>
    <w:rsid w:val="0044492A"/>
    <w:rsid w:val="00444BE2"/>
    <w:rsid w:val="00445919"/>
    <w:rsid w:val="0044594E"/>
    <w:rsid w:val="004462ED"/>
    <w:rsid w:val="004464A2"/>
    <w:rsid w:val="00446C79"/>
    <w:rsid w:val="00446F90"/>
    <w:rsid w:val="004472F2"/>
    <w:rsid w:val="004476BD"/>
    <w:rsid w:val="0044792C"/>
    <w:rsid w:val="00447E42"/>
    <w:rsid w:val="004500A9"/>
    <w:rsid w:val="004502E3"/>
    <w:rsid w:val="004504D9"/>
    <w:rsid w:val="00450913"/>
    <w:rsid w:val="00450941"/>
    <w:rsid w:val="00450BDE"/>
    <w:rsid w:val="0045217E"/>
    <w:rsid w:val="0045283A"/>
    <w:rsid w:val="004538E6"/>
    <w:rsid w:val="00453BAA"/>
    <w:rsid w:val="00453F17"/>
    <w:rsid w:val="0045420A"/>
    <w:rsid w:val="0045427C"/>
    <w:rsid w:val="00454309"/>
    <w:rsid w:val="00454D46"/>
    <w:rsid w:val="00454D89"/>
    <w:rsid w:val="00455167"/>
    <w:rsid w:val="004555A7"/>
    <w:rsid w:val="004557AC"/>
    <w:rsid w:val="0045612C"/>
    <w:rsid w:val="004561F4"/>
    <w:rsid w:val="004565C5"/>
    <w:rsid w:val="00456740"/>
    <w:rsid w:val="004568D2"/>
    <w:rsid w:val="00456985"/>
    <w:rsid w:val="00457596"/>
    <w:rsid w:val="00457829"/>
    <w:rsid w:val="00457C01"/>
    <w:rsid w:val="00457C99"/>
    <w:rsid w:val="004600A5"/>
    <w:rsid w:val="004600F4"/>
    <w:rsid w:val="00460176"/>
    <w:rsid w:val="004601B3"/>
    <w:rsid w:val="004604C3"/>
    <w:rsid w:val="0046093A"/>
    <w:rsid w:val="00460D6D"/>
    <w:rsid w:val="00460E64"/>
    <w:rsid w:val="00461421"/>
    <w:rsid w:val="004616D7"/>
    <w:rsid w:val="00461996"/>
    <w:rsid w:val="00462E6A"/>
    <w:rsid w:val="004631DE"/>
    <w:rsid w:val="0046331A"/>
    <w:rsid w:val="0046337A"/>
    <w:rsid w:val="004647D6"/>
    <w:rsid w:val="0046540C"/>
    <w:rsid w:val="00465F02"/>
    <w:rsid w:val="00466299"/>
    <w:rsid w:val="00466936"/>
    <w:rsid w:val="00466D5F"/>
    <w:rsid w:val="00466E3F"/>
    <w:rsid w:val="004670B4"/>
    <w:rsid w:val="004670DE"/>
    <w:rsid w:val="00467834"/>
    <w:rsid w:val="00467A55"/>
    <w:rsid w:val="00470094"/>
    <w:rsid w:val="004701B2"/>
    <w:rsid w:val="00470549"/>
    <w:rsid w:val="00470783"/>
    <w:rsid w:val="00470899"/>
    <w:rsid w:val="0047094E"/>
    <w:rsid w:val="00470B55"/>
    <w:rsid w:val="00470C5E"/>
    <w:rsid w:val="00470F26"/>
    <w:rsid w:val="00470FEA"/>
    <w:rsid w:val="00471001"/>
    <w:rsid w:val="00472225"/>
    <w:rsid w:val="00472319"/>
    <w:rsid w:val="00472B10"/>
    <w:rsid w:val="00472CCA"/>
    <w:rsid w:val="00472D2E"/>
    <w:rsid w:val="00473121"/>
    <w:rsid w:val="004735CE"/>
    <w:rsid w:val="00473643"/>
    <w:rsid w:val="004736B9"/>
    <w:rsid w:val="00473EAD"/>
    <w:rsid w:val="00473EF7"/>
    <w:rsid w:val="00473EFA"/>
    <w:rsid w:val="00473F3F"/>
    <w:rsid w:val="004744F7"/>
    <w:rsid w:val="00474A5B"/>
    <w:rsid w:val="00474C83"/>
    <w:rsid w:val="00475853"/>
    <w:rsid w:val="0047591D"/>
    <w:rsid w:val="00475962"/>
    <w:rsid w:val="00475F39"/>
    <w:rsid w:val="00476039"/>
    <w:rsid w:val="0047731F"/>
    <w:rsid w:val="00477865"/>
    <w:rsid w:val="00477E86"/>
    <w:rsid w:val="0048012B"/>
    <w:rsid w:val="0048012F"/>
    <w:rsid w:val="00480571"/>
    <w:rsid w:val="004806AE"/>
    <w:rsid w:val="00480E60"/>
    <w:rsid w:val="00481644"/>
    <w:rsid w:val="00481846"/>
    <w:rsid w:val="00481A5D"/>
    <w:rsid w:val="00481E0D"/>
    <w:rsid w:val="004822AD"/>
    <w:rsid w:val="0048279C"/>
    <w:rsid w:val="004833EB"/>
    <w:rsid w:val="00483407"/>
    <w:rsid w:val="00483699"/>
    <w:rsid w:val="00483819"/>
    <w:rsid w:val="00483A0D"/>
    <w:rsid w:val="00483AEF"/>
    <w:rsid w:val="00483D36"/>
    <w:rsid w:val="00484B1F"/>
    <w:rsid w:val="00484C82"/>
    <w:rsid w:val="00484F0B"/>
    <w:rsid w:val="0048523F"/>
    <w:rsid w:val="004852DA"/>
    <w:rsid w:val="004855C4"/>
    <w:rsid w:val="00485C01"/>
    <w:rsid w:val="004861B3"/>
    <w:rsid w:val="00486215"/>
    <w:rsid w:val="0048623C"/>
    <w:rsid w:val="00486743"/>
    <w:rsid w:val="004872D7"/>
    <w:rsid w:val="0048799A"/>
    <w:rsid w:val="00487A50"/>
    <w:rsid w:val="004903CD"/>
    <w:rsid w:val="00490749"/>
    <w:rsid w:val="00490924"/>
    <w:rsid w:val="00490B89"/>
    <w:rsid w:val="00492366"/>
    <w:rsid w:val="0049289A"/>
    <w:rsid w:val="004928F2"/>
    <w:rsid w:val="00492943"/>
    <w:rsid w:val="00492D11"/>
    <w:rsid w:val="00492EC4"/>
    <w:rsid w:val="00493C55"/>
    <w:rsid w:val="00494315"/>
    <w:rsid w:val="00494AC8"/>
    <w:rsid w:val="00494F36"/>
    <w:rsid w:val="00494FB1"/>
    <w:rsid w:val="00494FDA"/>
    <w:rsid w:val="00495139"/>
    <w:rsid w:val="004953EE"/>
    <w:rsid w:val="00495859"/>
    <w:rsid w:val="00495B50"/>
    <w:rsid w:val="00496E80"/>
    <w:rsid w:val="004971F2"/>
    <w:rsid w:val="004A067E"/>
    <w:rsid w:val="004A0C3B"/>
    <w:rsid w:val="004A0E61"/>
    <w:rsid w:val="004A1109"/>
    <w:rsid w:val="004A1E9A"/>
    <w:rsid w:val="004A2261"/>
    <w:rsid w:val="004A27D8"/>
    <w:rsid w:val="004A2EA6"/>
    <w:rsid w:val="004A332C"/>
    <w:rsid w:val="004A3793"/>
    <w:rsid w:val="004A3824"/>
    <w:rsid w:val="004A3E17"/>
    <w:rsid w:val="004A3F64"/>
    <w:rsid w:val="004A3F91"/>
    <w:rsid w:val="004A4321"/>
    <w:rsid w:val="004A5019"/>
    <w:rsid w:val="004A521E"/>
    <w:rsid w:val="004A58FC"/>
    <w:rsid w:val="004A5B66"/>
    <w:rsid w:val="004A696F"/>
    <w:rsid w:val="004A7070"/>
    <w:rsid w:val="004A7D6F"/>
    <w:rsid w:val="004B020E"/>
    <w:rsid w:val="004B0E6E"/>
    <w:rsid w:val="004B1134"/>
    <w:rsid w:val="004B1C14"/>
    <w:rsid w:val="004B2BC1"/>
    <w:rsid w:val="004B2C06"/>
    <w:rsid w:val="004B334E"/>
    <w:rsid w:val="004B393D"/>
    <w:rsid w:val="004B3C9B"/>
    <w:rsid w:val="004B5041"/>
    <w:rsid w:val="004B5C5B"/>
    <w:rsid w:val="004B5E35"/>
    <w:rsid w:val="004B6251"/>
    <w:rsid w:val="004B6457"/>
    <w:rsid w:val="004B6B11"/>
    <w:rsid w:val="004B7B7D"/>
    <w:rsid w:val="004B7FDB"/>
    <w:rsid w:val="004C09F0"/>
    <w:rsid w:val="004C1873"/>
    <w:rsid w:val="004C1DC9"/>
    <w:rsid w:val="004C1F52"/>
    <w:rsid w:val="004C201A"/>
    <w:rsid w:val="004C22BD"/>
    <w:rsid w:val="004C2621"/>
    <w:rsid w:val="004C30EA"/>
    <w:rsid w:val="004C34A9"/>
    <w:rsid w:val="004C38AA"/>
    <w:rsid w:val="004C3C0E"/>
    <w:rsid w:val="004C3F2B"/>
    <w:rsid w:val="004C4327"/>
    <w:rsid w:val="004C4528"/>
    <w:rsid w:val="004C5048"/>
    <w:rsid w:val="004C5194"/>
    <w:rsid w:val="004C59A2"/>
    <w:rsid w:val="004C6068"/>
    <w:rsid w:val="004C6419"/>
    <w:rsid w:val="004C643C"/>
    <w:rsid w:val="004C676A"/>
    <w:rsid w:val="004C6953"/>
    <w:rsid w:val="004C6F62"/>
    <w:rsid w:val="004C7062"/>
    <w:rsid w:val="004C75CA"/>
    <w:rsid w:val="004C7625"/>
    <w:rsid w:val="004C79FD"/>
    <w:rsid w:val="004C7E4B"/>
    <w:rsid w:val="004D031D"/>
    <w:rsid w:val="004D05A9"/>
    <w:rsid w:val="004D0742"/>
    <w:rsid w:val="004D091E"/>
    <w:rsid w:val="004D0C45"/>
    <w:rsid w:val="004D1121"/>
    <w:rsid w:val="004D1169"/>
    <w:rsid w:val="004D159A"/>
    <w:rsid w:val="004D172C"/>
    <w:rsid w:val="004D1EFC"/>
    <w:rsid w:val="004D1F96"/>
    <w:rsid w:val="004D217E"/>
    <w:rsid w:val="004D21C5"/>
    <w:rsid w:val="004D2563"/>
    <w:rsid w:val="004D324C"/>
    <w:rsid w:val="004D3318"/>
    <w:rsid w:val="004D3654"/>
    <w:rsid w:val="004D3CBC"/>
    <w:rsid w:val="004D3D4D"/>
    <w:rsid w:val="004D3FF5"/>
    <w:rsid w:val="004D4419"/>
    <w:rsid w:val="004D47B7"/>
    <w:rsid w:val="004D4829"/>
    <w:rsid w:val="004D4C23"/>
    <w:rsid w:val="004D531F"/>
    <w:rsid w:val="004D53D6"/>
    <w:rsid w:val="004D59B2"/>
    <w:rsid w:val="004D68AB"/>
    <w:rsid w:val="004D70F1"/>
    <w:rsid w:val="004D7501"/>
    <w:rsid w:val="004D7B0C"/>
    <w:rsid w:val="004E09A9"/>
    <w:rsid w:val="004E0A8C"/>
    <w:rsid w:val="004E0D23"/>
    <w:rsid w:val="004E1B53"/>
    <w:rsid w:val="004E1B8B"/>
    <w:rsid w:val="004E1E2D"/>
    <w:rsid w:val="004E2919"/>
    <w:rsid w:val="004E2B0B"/>
    <w:rsid w:val="004E3090"/>
    <w:rsid w:val="004E309C"/>
    <w:rsid w:val="004E325A"/>
    <w:rsid w:val="004E3324"/>
    <w:rsid w:val="004E3416"/>
    <w:rsid w:val="004E393B"/>
    <w:rsid w:val="004E394D"/>
    <w:rsid w:val="004E397A"/>
    <w:rsid w:val="004E40A3"/>
    <w:rsid w:val="004E4131"/>
    <w:rsid w:val="004E4A84"/>
    <w:rsid w:val="004E4CA3"/>
    <w:rsid w:val="004E4F28"/>
    <w:rsid w:val="004E509A"/>
    <w:rsid w:val="004E55A1"/>
    <w:rsid w:val="004E5878"/>
    <w:rsid w:val="004E5A82"/>
    <w:rsid w:val="004E5AB4"/>
    <w:rsid w:val="004E5B77"/>
    <w:rsid w:val="004E5E0F"/>
    <w:rsid w:val="004E636C"/>
    <w:rsid w:val="004E63A9"/>
    <w:rsid w:val="004E6581"/>
    <w:rsid w:val="004E6C47"/>
    <w:rsid w:val="004E6F13"/>
    <w:rsid w:val="004E7396"/>
    <w:rsid w:val="004F0119"/>
    <w:rsid w:val="004F1A7C"/>
    <w:rsid w:val="004F1C96"/>
    <w:rsid w:val="004F20AB"/>
    <w:rsid w:val="004F23C2"/>
    <w:rsid w:val="004F2A2D"/>
    <w:rsid w:val="004F2EFF"/>
    <w:rsid w:val="004F31C9"/>
    <w:rsid w:val="004F34DD"/>
    <w:rsid w:val="004F383D"/>
    <w:rsid w:val="004F3E7E"/>
    <w:rsid w:val="004F3F92"/>
    <w:rsid w:val="004F410C"/>
    <w:rsid w:val="004F4C23"/>
    <w:rsid w:val="004F4E5C"/>
    <w:rsid w:val="004F57D6"/>
    <w:rsid w:val="004F5B01"/>
    <w:rsid w:val="004F5EAF"/>
    <w:rsid w:val="004F61B7"/>
    <w:rsid w:val="004F65A0"/>
    <w:rsid w:val="004F6BEA"/>
    <w:rsid w:val="004F6C91"/>
    <w:rsid w:val="004F6FEA"/>
    <w:rsid w:val="004F7031"/>
    <w:rsid w:val="004F720F"/>
    <w:rsid w:val="004F72E7"/>
    <w:rsid w:val="004F7841"/>
    <w:rsid w:val="004F785A"/>
    <w:rsid w:val="004F7EA9"/>
    <w:rsid w:val="00500149"/>
    <w:rsid w:val="0050016D"/>
    <w:rsid w:val="0050051F"/>
    <w:rsid w:val="00501E20"/>
    <w:rsid w:val="00501F06"/>
    <w:rsid w:val="00501F6B"/>
    <w:rsid w:val="00501FD9"/>
    <w:rsid w:val="0050270A"/>
    <w:rsid w:val="00502C06"/>
    <w:rsid w:val="00502F48"/>
    <w:rsid w:val="005030F4"/>
    <w:rsid w:val="00503CEA"/>
    <w:rsid w:val="00504486"/>
    <w:rsid w:val="005044AE"/>
    <w:rsid w:val="005049D2"/>
    <w:rsid w:val="005052BE"/>
    <w:rsid w:val="0050540D"/>
    <w:rsid w:val="005055A4"/>
    <w:rsid w:val="005056B3"/>
    <w:rsid w:val="00505F24"/>
    <w:rsid w:val="00506278"/>
    <w:rsid w:val="005072BE"/>
    <w:rsid w:val="00507495"/>
    <w:rsid w:val="00510658"/>
    <w:rsid w:val="005107FB"/>
    <w:rsid w:val="00510802"/>
    <w:rsid w:val="00510D60"/>
    <w:rsid w:val="005115EE"/>
    <w:rsid w:val="00511E4C"/>
    <w:rsid w:val="005126D9"/>
    <w:rsid w:val="00512AC3"/>
    <w:rsid w:val="00512EFE"/>
    <w:rsid w:val="005131DC"/>
    <w:rsid w:val="0051326D"/>
    <w:rsid w:val="005136A8"/>
    <w:rsid w:val="00513920"/>
    <w:rsid w:val="00513E1D"/>
    <w:rsid w:val="00513FEB"/>
    <w:rsid w:val="005143A2"/>
    <w:rsid w:val="00514594"/>
    <w:rsid w:val="00514B1E"/>
    <w:rsid w:val="00515572"/>
    <w:rsid w:val="00515EE2"/>
    <w:rsid w:val="00516A73"/>
    <w:rsid w:val="00516C1E"/>
    <w:rsid w:val="00516CFA"/>
    <w:rsid w:val="00517117"/>
    <w:rsid w:val="005174E0"/>
    <w:rsid w:val="00517BAB"/>
    <w:rsid w:val="00520284"/>
    <w:rsid w:val="00520434"/>
    <w:rsid w:val="005210C7"/>
    <w:rsid w:val="00521752"/>
    <w:rsid w:val="00521E50"/>
    <w:rsid w:val="0052217E"/>
    <w:rsid w:val="00522D1F"/>
    <w:rsid w:val="00522E50"/>
    <w:rsid w:val="00522E69"/>
    <w:rsid w:val="00523007"/>
    <w:rsid w:val="005240AF"/>
    <w:rsid w:val="00524138"/>
    <w:rsid w:val="0052432A"/>
    <w:rsid w:val="00524DF3"/>
    <w:rsid w:val="0052540E"/>
    <w:rsid w:val="0052556D"/>
    <w:rsid w:val="00525672"/>
    <w:rsid w:val="005263CC"/>
    <w:rsid w:val="00526B2F"/>
    <w:rsid w:val="00527064"/>
    <w:rsid w:val="005271E9"/>
    <w:rsid w:val="0052723D"/>
    <w:rsid w:val="0052749C"/>
    <w:rsid w:val="0052760C"/>
    <w:rsid w:val="00527711"/>
    <w:rsid w:val="00527909"/>
    <w:rsid w:val="00527B4D"/>
    <w:rsid w:val="00527E98"/>
    <w:rsid w:val="00527F73"/>
    <w:rsid w:val="00530436"/>
    <w:rsid w:val="00530E89"/>
    <w:rsid w:val="00530F2E"/>
    <w:rsid w:val="005316B0"/>
    <w:rsid w:val="00531AB3"/>
    <w:rsid w:val="00531D38"/>
    <w:rsid w:val="005320CB"/>
    <w:rsid w:val="005323BE"/>
    <w:rsid w:val="0053280F"/>
    <w:rsid w:val="00533321"/>
    <w:rsid w:val="00533933"/>
    <w:rsid w:val="00533A5C"/>
    <w:rsid w:val="00533AE7"/>
    <w:rsid w:val="005344F0"/>
    <w:rsid w:val="00534833"/>
    <w:rsid w:val="005352A9"/>
    <w:rsid w:val="00535AD3"/>
    <w:rsid w:val="00536765"/>
    <w:rsid w:val="0053766C"/>
    <w:rsid w:val="005402D9"/>
    <w:rsid w:val="00540370"/>
    <w:rsid w:val="0054064A"/>
    <w:rsid w:val="00540994"/>
    <w:rsid w:val="00540A22"/>
    <w:rsid w:val="0054164B"/>
    <w:rsid w:val="00541D7B"/>
    <w:rsid w:val="00541E70"/>
    <w:rsid w:val="0054215A"/>
    <w:rsid w:val="00542A2E"/>
    <w:rsid w:val="0054346A"/>
    <w:rsid w:val="00543BFB"/>
    <w:rsid w:val="005444E3"/>
    <w:rsid w:val="005447CA"/>
    <w:rsid w:val="005448D3"/>
    <w:rsid w:val="00544AC0"/>
    <w:rsid w:val="00544D56"/>
    <w:rsid w:val="00545024"/>
    <w:rsid w:val="005453B9"/>
    <w:rsid w:val="00545405"/>
    <w:rsid w:val="0054541B"/>
    <w:rsid w:val="00545819"/>
    <w:rsid w:val="0054720B"/>
    <w:rsid w:val="00547338"/>
    <w:rsid w:val="00547AA8"/>
    <w:rsid w:val="00547AC5"/>
    <w:rsid w:val="005504A4"/>
    <w:rsid w:val="005504D7"/>
    <w:rsid w:val="0055061A"/>
    <w:rsid w:val="00550D2D"/>
    <w:rsid w:val="00550D53"/>
    <w:rsid w:val="00550ED9"/>
    <w:rsid w:val="00551567"/>
    <w:rsid w:val="005522C4"/>
    <w:rsid w:val="005525E2"/>
    <w:rsid w:val="00552DF2"/>
    <w:rsid w:val="00552F34"/>
    <w:rsid w:val="00553336"/>
    <w:rsid w:val="0055350A"/>
    <w:rsid w:val="005535B0"/>
    <w:rsid w:val="00553EBD"/>
    <w:rsid w:val="005541C6"/>
    <w:rsid w:val="00554371"/>
    <w:rsid w:val="00554688"/>
    <w:rsid w:val="005549DB"/>
    <w:rsid w:val="00554C88"/>
    <w:rsid w:val="00555075"/>
    <w:rsid w:val="005555E1"/>
    <w:rsid w:val="00555B4D"/>
    <w:rsid w:val="00555C17"/>
    <w:rsid w:val="00555EBF"/>
    <w:rsid w:val="00556094"/>
    <w:rsid w:val="0055728E"/>
    <w:rsid w:val="005572BF"/>
    <w:rsid w:val="005578E8"/>
    <w:rsid w:val="00557ADB"/>
    <w:rsid w:val="00557EA4"/>
    <w:rsid w:val="005602C7"/>
    <w:rsid w:val="00560695"/>
    <w:rsid w:val="005606CC"/>
    <w:rsid w:val="00560794"/>
    <w:rsid w:val="00560E6F"/>
    <w:rsid w:val="00561342"/>
    <w:rsid w:val="00561CB5"/>
    <w:rsid w:val="00563078"/>
    <w:rsid w:val="00563F04"/>
    <w:rsid w:val="00564527"/>
    <w:rsid w:val="00564656"/>
    <w:rsid w:val="00564809"/>
    <w:rsid w:val="00564834"/>
    <w:rsid w:val="00564AF6"/>
    <w:rsid w:val="00564E28"/>
    <w:rsid w:val="00564F75"/>
    <w:rsid w:val="00565004"/>
    <w:rsid w:val="00565135"/>
    <w:rsid w:val="00565A35"/>
    <w:rsid w:val="00565C7A"/>
    <w:rsid w:val="00565CDD"/>
    <w:rsid w:val="00565EA5"/>
    <w:rsid w:val="00566526"/>
    <w:rsid w:val="005670F7"/>
    <w:rsid w:val="005677D4"/>
    <w:rsid w:val="00567BB3"/>
    <w:rsid w:val="00567CEF"/>
    <w:rsid w:val="00567D3B"/>
    <w:rsid w:val="0057017F"/>
    <w:rsid w:val="00570249"/>
    <w:rsid w:val="005704A4"/>
    <w:rsid w:val="00570570"/>
    <w:rsid w:val="00570A8E"/>
    <w:rsid w:val="00570FD3"/>
    <w:rsid w:val="005719BE"/>
    <w:rsid w:val="00572409"/>
    <w:rsid w:val="00572E6C"/>
    <w:rsid w:val="00573E66"/>
    <w:rsid w:val="00573F0A"/>
    <w:rsid w:val="00573F76"/>
    <w:rsid w:val="005744D3"/>
    <w:rsid w:val="00575083"/>
    <w:rsid w:val="0057508B"/>
    <w:rsid w:val="0057516D"/>
    <w:rsid w:val="00575855"/>
    <w:rsid w:val="005763CB"/>
    <w:rsid w:val="00576CF5"/>
    <w:rsid w:val="00576D23"/>
    <w:rsid w:val="00577CEB"/>
    <w:rsid w:val="00577E68"/>
    <w:rsid w:val="00577F48"/>
    <w:rsid w:val="00580588"/>
    <w:rsid w:val="0058071F"/>
    <w:rsid w:val="00580BA3"/>
    <w:rsid w:val="00580F17"/>
    <w:rsid w:val="0058149A"/>
    <w:rsid w:val="005815F5"/>
    <w:rsid w:val="00581B5B"/>
    <w:rsid w:val="00581F0A"/>
    <w:rsid w:val="00581F8E"/>
    <w:rsid w:val="00582412"/>
    <w:rsid w:val="00582481"/>
    <w:rsid w:val="00582CCB"/>
    <w:rsid w:val="00584274"/>
    <w:rsid w:val="00584288"/>
    <w:rsid w:val="005842BE"/>
    <w:rsid w:val="00584AD4"/>
    <w:rsid w:val="00584E30"/>
    <w:rsid w:val="0058527B"/>
    <w:rsid w:val="00585291"/>
    <w:rsid w:val="005853E4"/>
    <w:rsid w:val="005858F3"/>
    <w:rsid w:val="005859AC"/>
    <w:rsid w:val="00585FE3"/>
    <w:rsid w:val="00586029"/>
    <w:rsid w:val="0058637B"/>
    <w:rsid w:val="00586382"/>
    <w:rsid w:val="005866C8"/>
    <w:rsid w:val="00586938"/>
    <w:rsid w:val="00586EAE"/>
    <w:rsid w:val="00587246"/>
    <w:rsid w:val="00587470"/>
    <w:rsid w:val="0058786A"/>
    <w:rsid w:val="00587BCA"/>
    <w:rsid w:val="00587F64"/>
    <w:rsid w:val="0059053C"/>
    <w:rsid w:val="0059056D"/>
    <w:rsid w:val="005913EC"/>
    <w:rsid w:val="0059170E"/>
    <w:rsid w:val="005918D6"/>
    <w:rsid w:val="0059207A"/>
    <w:rsid w:val="00593465"/>
    <w:rsid w:val="00593BA0"/>
    <w:rsid w:val="00593CE1"/>
    <w:rsid w:val="00594289"/>
    <w:rsid w:val="005942AA"/>
    <w:rsid w:val="0059479D"/>
    <w:rsid w:val="00595715"/>
    <w:rsid w:val="00595F62"/>
    <w:rsid w:val="00595F7B"/>
    <w:rsid w:val="0059648F"/>
    <w:rsid w:val="00596962"/>
    <w:rsid w:val="0059757C"/>
    <w:rsid w:val="0059758E"/>
    <w:rsid w:val="00597765"/>
    <w:rsid w:val="0059787E"/>
    <w:rsid w:val="00597A84"/>
    <w:rsid w:val="00597BF3"/>
    <w:rsid w:val="00597CD0"/>
    <w:rsid w:val="00597D4C"/>
    <w:rsid w:val="00597E77"/>
    <w:rsid w:val="00597F3D"/>
    <w:rsid w:val="005A0589"/>
    <w:rsid w:val="005A0736"/>
    <w:rsid w:val="005A07BE"/>
    <w:rsid w:val="005A1420"/>
    <w:rsid w:val="005A17B8"/>
    <w:rsid w:val="005A21EC"/>
    <w:rsid w:val="005A2342"/>
    <w:rsid w:val="005A283B"/>
    <w:rsid w:val="005A2DE5"/>
    <w:rsid w:val="005A3A2E"/>
    <w:rsid w:val="005A3BBA"/>
    <w:rsid w:val="005A3DA4"/>
    <w:rsid w:val="005A4979"/>
    <w:rsid w:val="005A4FAA"/>
    <w:rsid w:val="005A551E"/>
    <w:rsid w:val="005A59EE"/>
    <w:rsid w:val="005A5A1E"/>
    <w:rsid w:val="005A60D2"/>
    <w:rsid w:val="005A6D39"/>
    <w:rsid w:val="005A705B"/>
    <w:rsid w:val="005A70E9"/>
    <w:rsid w:val="005A7276"/>
    <w:rsid w:val="005A7642"/>
    <w:rsid w:val="005B009A"/>
    <w:rsid w:val="005B05B3"/>
    <w:rsid w:val="005B0611"/>
    <w:rsid w:val="005B10CA"/>
    <w:rsid w:val="005B16D8"/>
    <w:rsid w:val="005B1963"/>
    <w:rsid w:val="005B1D22"/>
    <w:rsid w:val="005B2675"/>
    <w:rsid w:val="005B2FD1"/>
    <w:rsid w:val="005B3107"/>
    <w:rsid w:val="005B35B4"/>
    <w:rsid w:val="005B3A1F"/>
    <w:rsid w:val="005B3B30"/>
    <w:rsid w:val="005B4928"/>
    <w:rsid w:val="005B4AB0"/>
    <w:rsid w:val="005B51FA"/>
    <w:rsid w:val="005B58CF"/>
    <w:rsid w:val="005B5DD8"/>
    <w:rsid w:val="005B5FE8"/>
    <w:rsid w:val="005B6610"/>
    <w:rsid w:val="005B66AF"/>
    <w:rsid w:val="005B6CB0"/>
    <w:rsid w:val="005B6D24"/>
    <w:rsid w:val="005B75F0"/>
    <w:rsid w:val="005B7A65"/>
    <w:rsid w:val="005C0014"/>
    <w:rsid w:val="005C007A"/>
    <w:rsid w:val="005C049B"/>
    <w:rsid w:val="005C0B0C"/>
    <w:rsid w:val="005C0C40"/>
    <w:rsid w:val="005C1F3C"/>
    <w:rsid w:val="005C1F9D"/>
    <w:rsid w:val="005C242F"/>
    <w:rsid w:val="005C2748"/>
    <w:rsid w:val="005C27CD"/>
    <w:rsid w:val="005C2F00"/>
    <w:rsid w:val="005C30D9"/>
    <w:rsid w:val="005C3AB0"/>
    <w:rsid w:val="005C40A7"/>
    <w:rsid w:val="005C4AFB"/>
    <w:rsid w:val="005C4EEA"/>
    <w:rsid w:val="005C4F5C"/>
    <w:rsid w:val="005C51C1"/>
    <w:rsid w:val="005C56D0"/>
    <w:rsid w:val="005C6A32"/>
    <w:rsid w:val="005C6AFD"/>
    <w:rsid w:val="005C6E77"/>
    <w:rsid w:val="005C734A"/>
    <w:rsid w:val="005C778B"/>
    <w:rsid w:val="005C7880"/>
    <w:rsid w:val="005C78C3"/>
    <w:rsid w:val="005C79F8"/>
    <w:rsid w:val="005D00A6"/>
    <w:rsid w:val="005D018E"/>
    <w:rsid w:val="005D0241"/>
    <w:rsid w:val="005D049C"/>
    <w:rsid w:val="005D065C"/>
    <w:rsid w:val="005D0B93"/>
    <w:rsid w:val="005D1223"/>
    <w:rsid w:val="005D12BA"/>
    <w:rsid w:val="005D180D"/>
    <w:rsid w:val="005D19B0"/>
    <w:rsid w:val="005D1B15"/>
    <w:rsid w:val="005D1EB5"/>
    <w:rsid w:val="005D24E0"/>
    <w:rsid w:val="005D3345"/>
    <w:rsid w:val="005D3C64"/>
    <w:rsid w:val="005D41EA"/>
    <w:rsid w:val="005D45F3"/>
    <w:rsid w:val="005D52E3"/>
    <w:rsid w:val="005D5B9F"/>
    <w:rsid w:val="005D5CC5"/>
    <w:rsid w:val="005D6ACD"/>
    <w:rsid w:val="005D6B6B"/>
    <w:rsid w:val="005D7217"/>
    <w:rsid w:val="005D74AC"/>
    <w:rsid w:val="005D7C85"/>
    <w:rsid w:val="005D7F41"/>
    <w:rsid w:val="005E00E9"/>
    <w:rsid w:val="005E01D5"/>
    <w:rsid w:val="005E0470"/>
    <w:rsid w:val="005E13BD"/>
    <w:rsid w:val="005E22E7"/>
    <w:rsid w:val="005E268C"/>
    <w:rsid w:val="005E2C2F"/>
    <w:rsid w:val="005E3023"/>
    <w:rsid w:val="005E32C7"/>
    <w:rsid w:val="005E33B8"/>
    <w:rsid w:val="005E342B"/>
    <w:rsid w:val="005E34C6"/>
    <w:rsid w:val="005E4737"/>
    <w:rsid w:val="005E5365"/>
    <w:rsid w:val="005E5691"/>
    <w:rsid w:val="005E60EA"/>
    <w:rsid w:val="005E61B5"/>
    <w:rsid w:val="005E6251"/>
    <w:rsid w:val="005E6B44"/>
    <w:rsid w:val="005E7485"/>
    <w:rsid w:val="005E7734"/>
    <w:rsid w:val="005E7774"/>
    <w:rsid w:val="005E7992"/>
    <w:rsid w:val="005E7DFD"/>
    <w:rsid w:val="005E7F53"/>
    <w:rsid w:val="005F0359"/>
    <w:rsid w:val="005F0AF9"/>
    <w:rsid w:val="005F0B59"/>
    <w:rsid w:val="005F2056"/>
    <w:rsid w:val="005F2176"/>
    <w:rsid w:val="005F244D"/>
    <w:rsid w:val="005F2EA3"/>
    <w:rsid w:val="005F3085"/>
    <w:rsid w:val="005F3402"/>
    <w:rsid w:val="005F3867"/>
    <w:rsid w:val="005F39F8"/>
    <w:rsid w:val="005F3BA3"/>
    <w:rsid w:val="005F3E27"/>
    <w:rsid w:val="005F4324"/>
    <w:rsid w:val="005F44F7"/>
    <w:rsid w:val="005F495E"/>
    <w:rsid w:val="005F4A6D"/>
    <w:rsid w:val="005F53B1"/>
    <w:rsid w:val="005F5788"/>
    <w:rsid w:val="005F5937"/>
    <w:rsid w:val="005F5C26"/>
    <w:rsid w:val="005F5E1F"/>
    <w:rsid w:val="005F6911"/>
    <w:rsid w:val="005F6A0D"/>
    <w:rsid w:val="005F6D48"/>
    <w:rsid w:val="005F6E76"/>
    <w:rsid w:val="005F7F3C"/>
    <w:rsid w:val="006003F6"/>
    <w:rsid w:val="006005EA"/>
    <w:rsid w:val="00600CFF"/>
    <w:rsid w:val="00600DA3"/>
    <w:rsid w:val="006015E3"/>
    <w:rsid w:val="006017E1"/>
    <w:rsid w:val="00602378"/>
    <w:rsid w:val="00602F16"/>
    <w:rsid w:val="00603515"/>
    <w:rsid w:val="0060392A"/>
    <w:rsid w:val="006039C8"/>
    <w:rsid w:val="00603CCD"/>
    <w:rsid w:val="0060424A"/>
    <w:rsid w:val="00604868"/>
    <w:rsid w:val="00604CCA"/>
    <w:rsid w:val="006052FA"/>
    <w:rsid w:val="0060565B"/>
    <w:rsid w:val="006058EC"/>
    <w:rsid w:val="00606C76"/>
    <w:rsid w:val="00606D19"/>
    <w:rsid w:val="00607457"/>
    <w:rsid w:val="0060745F"/>
    <w:rsid w:val="006078CE"/>
    <w:rsid w:val="006079C3"/>
    <w:rsid w:val="0061069E"/>
    <w:rsid w:val="00611755"/>
    <w:rsid w:val="0061198E"/>
    <w:rsid w:val="00611E52"/>
    <w:rsid w:val="00611EF3"/>
    <w:rsid w:val="00612662"/>
    <w:rsid w:val="00612695"/>
    <w:rsid w:val="0061285D"/>
    <w:rsid w:val="00612B7C"/>
    <w:rsid w:val="006134CE"/>
    <w:rsid w:val="006134E7"/>
    <w:rsid w:val="006139CF"/>
    <w:rsid w:val="00613E6D"/>
    <w:rsid w:val="006146B2"/>
    <w:rsid w:val="00614717"/>
    <w:rsid w:val="0061471F"/>
    <w:rsid w:val="00614925"/>
    <w:rsid w:val="00614B18"/>
    <w:rsid w:val="00614CC6"/>
    <w:rsid w:val="00614E12"/>
    <w:rsid w:val="006154FB"/>
    <w:rsid w:val="00615681"/>
    <w:rsid w:val="00615D5A"/>
    <w:rsid w:val="00615E05"/>
    <w:rsid w:val="00615EB7"/>
    <w:rsid w:val="00616D9B"/>
    <w:rsid w:val="00617A10"/>
    <w:rsid w:val="00617F70"/>
    <w:rsid w:val="00620127"/>
    <w:rsid w:val="00620607"/>
    <w:rsid w:val="006206D6"/>
    <w:rsid w:val="00620AF2"/>
    <w:rsid w:val="00621666"/>
    <w:rsid w:val="006218BD"/>
    <w:rsid w:val="00621C65"/>
    <w:rsid w:val="00622183"/>
    <w:rsid w:val="006224DF"/>
    <w:rsid w:val="00622C80"/>
    <w:rsid w:val="00623331"/>
    <w:rsid w:val="00623434"/>
    <w:rsid w:val="006234BE"/>
    <w:rsid w:val="00623818"/>
    <w:rsid w:val="00623D8F"/>
    <w:rsid w:val="00624103"/>
    <w:rsid w:val="006242F3"/>
    <w:rsid w:val="00624FB8"/>
    <w:rsid w:val="00625891"/>
    <w:rsid w:val="00625BC1"/>
    <w:rsid w:val="006269E8"/>
    <w:rsid w:val="00626A83"/>
    <w:rsid w:val="00626F99"/>
    <w:rsid w:val="00627201"/>
    <w:rsid w:val="0062743A"/>
    <w:rsid w:val="00630171"/>
    <w:rsid w:val="006302A7"/>
    <w:rsid w:val="006306CA"/>
    <w:rsid w:val="00631392"/>
    <w:rsid w:val="0063172C"/>
    <w:rsid w:val="0063187E"/>
    <w:rsid w:val="006322C2"/>
    <w:rsid w:val="00632308"/>
    <w:rsid w:val="00632869"/>
    <w:rsid w:val="00632E0F"/>
    <w:rsid w:val="00633170"/>
    <w:rsid w:val="00633460"/>
    <w:rsid w:val="00633606"/>
    <w:rsid w:val="006337C9"/>
    <w:rsid w:val="00633E66"/>
    <w:rsid w:val="006344EB"/>
    <w:rsid w:val="0063455C"/>
    <w:rsid w:val="0063469E"/>
    <w:rsid w:val="00634D48"/>
    <w:rsid w:val="00634F11"/>
    <w:rsid w:val="00635060"/>
    <w:rsid w:val="00635462"/>
    <w:rsid w:val="006356CE"/>
    <w:rsid w:val="006358A2"/>
    <w:rsid w:val="00635A14"/>
    <w:rsid w:val="00636284"/>
    <w:rsid w:val="00637307"/>
    <w:rsid w:val="006375EA"/>
    <w:rsid w:val="0064057A"/>
    <w:rsid w:val="00640983"/>
    <w:rsid w:val="00640AB5"/>
    <w:rsid w:val="00641488"/>
    <w:rsid w:val="006414D6"/>
    <w:rsid w:val="006415BA"/>
    <w:rsid w:val="00642709"/>
    <w:rsid w:val="00642741"/>
    <w:rsid w:val="0064286F"/>
    <w:rsid w:val="00642A76"/>
    <w:rsid w:val="00642BFA"/>
    <w:rsid w:val="00642D8D"/>
    <w:rsid w:val="00643C9C"/>
    <w:rsid w:val="00644385"/>
    <w:rsid w:val="00644CC4"/>
    <w:rsid w:val="006453A9"/>
    <w:rsid w:val="00645599"/>
    <w:rsid w:val="006459D8"/>
    <w:rsid w:val="00645BAC"/>
    <w:rsid w:val="00646158"/>
    <w:rsid w:val="00646563"/>
    <w:rsid w:val="00647158"/>
    <w:rsid w:val="00647408"/>
    <w:rsid w:val="0064749D"/>
    <w:rsid w:val="00647A17"/>
    <w:rsid w:val="00647B5A"/>
    <w:rsid w:val="00647D7C"/>
    <w:rsid w:val="006505DC"/>
    <w:rsid w:val="006509E3"/>
    <w:rsid w:val="0065151C"/>
    <w:rsid w:val="00651E03"/>
    <w:rsid w:val="00651F20"/>
    <w:rsid w:val="00652307"/>
    <w:rsid w:val="0065279D"/>
    <w:rsid w:val="006548EE"/>
    <w:rsid w:val="00654CBD"/>
    <w:rsid w:val="00654D38"/>
    <w:rsid w:val="00654FC6"/>
    <w:rsid w:val="00655E73"/>
    <w:rsid w:val="0065638A"/>
    <w:rsid w:val="00656529"/>
    <w:rsid w:val="00656F4D"/>
    <w:rsid w:val="0065719A"/>
    <w:rsid w:val="006574ED"/>
    <w:rsid w:val="00657517"/>
    <w:rsid w:val="00657773"/>
    <w:rsid w:val="00657875"/>
    <w:rsid w:val="00657AB7"/>
    <w:rsid w:val="00657DE1"/>
    <w:rsid w:val="00660095"/>
    <w:rsid w:val="006606B4"/>
    <w:rsid w:val="00660CA3"/>
    <w:rsid w:val="00662973"/>
    <w:rsid w:val="006629C1"/>
    <w:rsid w:val="00662F08"/>
    <w:rsid w:val="0066387E"/>
    <w:rsid w:val="00663893"/>
    <w:rsid w:val="00663F41"/>
    <w:rsid w:val="0066505A"/>
    <w:rsid w:val="006655C0"/>
    <w:rsid w:val="00665833"/>
    <w:rsid w:val="00665A01"/>
    <w:rsid w:val="00665DAC"/>
    <w:rsid w:val="00665ED3"/>
    <w:rsid w:val="00666080"/>
    <w:rsid w:val="00666159"/>
    <w:rsid w:val="0066628C"/>
    <w:rsid w:val="006666EF"/>
    <w:rsid w:val="00666863"/>
    <w:rsid w:val="00667074"/>
    <w:rsid w:val="00667106"/>
    <w:rsid w:val="00670701"/>
    <w:rsid w:val="006710D4"/>
    <w:rsid w:val="006715CF"/>
    <w:rsid w:val="006716CE"/>
    <w:rsid w:val="00671C01"/>
    <w:rsid w:val="00671E1A"/>
    <w:rsid w:val="006720AA"/>
    <w:rsid w:val="0067220E"/>
    <w:rsid w:val="0067274C"/>
    <w:rsid w:val="00672830"/>
    <w:rsid w:val="00673DD8"/>
    <w:rsid w:val="00674861"/>
    <w:rsid w:val="00674978"/>
    <w:rsid w:val="00674B2E"/>
    <w:rsid w:val="00674EDC"/>
    <w:rsid w:val="006751CC"/>
    <w:rsid w:val="006755BC"/>
    <w:rsid w:val="00675B5C"/>
    <w:rsid w:val="00675B6C"/>
    <w:rsid w:val="00675C8C"/>
    <w:rsid w:val="00675D7A"/>
    <w:rsid w:val="0067629F"/>
    <w:rsid w:val="006762BC"/>
    <w:rsid w:val="00677DF2"/>
    <w:rsid w:val="00677FD3"/>
    <w:rsid w:val="006805A5"/>
    <w:rsid w:val="00680CCA"/>
    <w:rsid w:val="0068128B"/>
    <w:rsid w:val="00681C24"/>
    <w:rsid w:val="0068299E"/>
    <w:rsid w:val="00682C5A"/>
    <w:rsid w:val="0068310F"/>
    <w:rsid w:val="00683733"/>
    <w:rsid w:val="00683F37"/>
    <w:rsid w:val="006848C3"/>
    <w:rsid w:val="00684A2E"/>
    <w:rsid w:val="00685810"/>
    <w:rsid w:val="00685EDF"/>
    <w:rsid w:val="0068649C"/>
    <w:rsid w:val="00686778"/>
    <w:rsid w:val="00686860"/>
    <w:rsid w:val="00686973"/>
    <w:rsid w:val="00687177"/>
    <w:rsid w:val="00687C58"/>
    <w:rsid w:val="00687F81"/>
    <w:rsid w:val="006902AB"/>
    <w:rsid w:val="0069099A"/>
    <w:rsid w:val="0069133F"/>
    <w:rsid w:val="006919C5"/>
    <w:rsid w:val="0069222A"/>
    <w:rsid w:val="00692947"/>
    <w:rsid w:val="00692CA3"/>
    <w:rsid w:val="00693004"/>
    <w:rsid w:val="0069308F"/>
    <w:rsid w:val="006931DB"/>
    <w:rsid w:val="00693302"/>
    <w:rsid w:val="00693AFD"/>
    <w:rsid w:val="0069405D"/>
    <w:rsid w:val="0069425E"/>
    <w:rsid w:val="006947CE"/>
    <w:rsid w:val="00695C29"/>
    <w:rsid w:val="00695EFE"/>
    <w:rsid w:val="00695F47"/>
    <w:rsid w:val="006961A5"/>
    <w:rsid w:val="006962A4"/>
    <w:rsid w:val="006964B0"/>
    <w:rsid w:val="00696BFA"/>
    <w:rsid w:val="0069730B"/>
    <w:rsid w:val="006978C8"/>
    <w:rsid w:val="00697CDD"/>
    <w:rsid w:val="00697D79"/>
    <w:rsid w:val="006A01BB"/>
    <w:rsid w:val="006A0462"/>
    <w:rsid w:val="006A06DB"/>
    <w:rsid w:val="006A08BB"/>
    <w:rsid w:val="006A12AC"/>
    <w:rsid w:val="006A1458"/>
    <w:rsid w:val="006A16A6"/>
    <w:rsid w:val="006A2618"/>
    <w:rsid w:val="006A2783"/>
    <w:rsid w:val="006A2F3F"/>
    <w:rsid w:val="006A33B2"/>
    <w:rsid w:val="006A37FA"/>
    <w:rsid w:val="006A3911"/>
    <w:rsid w:val="006A398D"/>
    <w:rsid w:val="006A3F81"/>
    <w:rsid w:val="006A4195"/>
    <w:rsid w:val="006A4F99"/>
    <w:rsid w:val="006A51A9"/>
    <w:rsid w:val="006A5FCC"/>
    <w:rsid w:val="006A6140"/>
    <w:rsid w:val="006A6146"/>
    <w:rsid w:val="006A79C4"/>
    <w:rsid w:val="006A79DA"/>
    <w:rsid w:val="006A7E6E"/>
    <w:rsid w:val="006A7FA4"/>
    <w:rsid w:val="006B01E9"/>
    <w:rsid w:val="006B0322"/>
    <w:rsid w:val="006B08D9"/>
    <w:rsid w:val="006B0E4A"/>
    <w:rsid w:val="006B0FDC"/>
    <w:rsid w:val="006B1D07"/>
    <w:rsid w:val="006B26F7"/>
    <w:rsid w:val="006B27F1"/>
    <w:rsid w:val="006B2958"/>
    <w:rsid w:val="006B39D0"/>
    <w:rsid w:val="006B3B2A"/>
    <w:rsid w:val="006B3BD9"/>
    <w:rsid w:val="006B45FF"/>
    <w:rsid w:val="006B4970"/>
    <w:rsid w:val="006B49D2"/>
    <w:rsid w:val="006B4CA4"/>
    <w:rsid w:val="006B5209"/>
    <w:rsid w:val="006B523E"/>
    <w:rsid w:val="006B6D10"/>
    <w:rsid w:val="006B7227"/>
    <w:rsid w:val="006B72CD"/>
    <w:rsid w:val="006B73B4"/>
    <w:rsid w:val="006B7E7A"/>
    <w:rsid w:val="006C077C"/>
    <w:rsid w:val="006C0B67"/>
    <w:rsid w:val="006C134A"/>
    <w:rsid w:val="006C1901"/>
    <w:rsid w:val="006C1F4C"/>
    <w:rsid w:val="006C27F3"/>
    <w:rsid w:val="006C2DF3"/>
    <w:rsid w:val="006C375A"/>
    <w:rsid w:val="006C3EEE"/>
    <w:rsid w:val="006C4542"/>
    <w:rsid w:val="006C489F"/>
    <w:rsid w:val="006C4C23"/>
    <w:rsid w:val="006C51E4"/>
    <w:rsid w:val="006C5F81"/>
    <w:rsid w:val="006C619D"/>
    <w:rsid w:val="006C633E"/>
    <w:rsid w:val="006C6366"/>
    <w:rsid w:val="006C66F2"/>
    <w:rsid w:val="006C67A9"/>
    <w:rsid w:val="006C683F"/>
    <w:rsid w:val="006C7C9F"/>
    <w:rsid w:val="006C7DEC"/>
    <w:rsid w:val="006C7F8F"/>
    <w:rsid w:val="006D00D9"/>
    <w:rsid w:val="006D00F8"/>
    <w:rsid w:val="006D03BF"/>
    <w:rsid w:val="006D07C4"/>
    <w:rsid w:val="006D0803"/>
    <w:rsid w:val="006D0CB9"/>
    <w:rsid w:val="006D0E0B"/>
    <w:rsid w:val="006D0E40"/>
    <w:rsid w:val="006D15CA"/>
    <w:rsid w:val="006D16E7"/>
    <w:rsid w:val="006D2233"/>
    <w:rsid w:val="006D25E6"/>
    <w:rsid w:val="006D275F"/>
    <w:rsid w:val="006D2975"/>
    <w:rsid w:val="006D2A11"/>
    <w:rsid w:val="006D2BF2"/>
    <w:rsid w:val="006D2DD3"/>
    <w:rsid w:val="006D306C"/>
    <w:rsid w:val="006D373A"/>
    <w:rsid w:val="006D3D4B"/>
    <w:rsid w:val="006D4054"/>
    <w:rsid w:val="006D421A"/>
    <w:rsid w:val="006D4233"/>
    <w:rsid w:val="006D441E"/>
    <w:rsid w:val="006D45F9"/>
    <w:rsid w:val="006D4A1E"/>
    <w:rsid w:val="006D611C"/>
    <w:rsid w:val="006D7482"/>
    <w:rsid w:val="006D7C09"/>
    <w:rsid w:val="006D7E06"/>
    <w:rsid w:val="006D7EA6"/>
    <w:rsid w:val="006D7F82"/>
    <w:rsid w:val="006E008C"/>
    <w:rsid w:val="006E04C1"/>
    <w:rsid w:val="006E0EDD"/>
    <w:rsid w:val="006E1114"/>
    <w:rsid w:val="006E1957"/>
    <w:rsid w:val="006E19E4"/>
    <w:rsid w:val="006E1D19"/>
    <w:rsid w:val="006E2307"/>
    <w:rsid w:val="006E2317"/>
    <w:rsid w:val="006E267D"/>
    <w:rsid w:val="006E34E7"/>
    <w:rsid w:val="006E3A42"/>
    <w:rsid w:val="006E3B1D"/>
    <w:rsid w:val="006E3EE2"/>
    <w:rsid w:val="006E3FA8"/>
    <w:rsid w:val="006E43C0"/>
    <w:rsid w:val="006E4885"/>
    <w:rsid w:val="006E49F5"/>
    <w:rsid w:val="006E4D29"/>
    <w:rsid w:val="006E4D39"/>
    <w:rsid w:val="006E4D5C"/>
    <w:rsid w:val="006E4DAA"/>
    <w:rsid w:val="006E52AB"/>
    <w:rsid w:val="006E5853"/>
    <w:rsid w:val="006E5A5D"/>
    <w:rsid w:val="006E6877"/>
    <w:rsid w:val="006E6921"/>
    <w:rsid w:val="006E73EA"/>
    <w:rsid w:val="006E794E"/>
    <w:rsid w:val="006E7C8A"/>
    <w:rsid w:val="006F023B"/>
    <w:rsid w:val="006F09F9"/>
    <w:rsid w:val="006F0A0C"/>
    <w:rsid w:val="006F0F5C"/>
    <w:rsid w:val="006F1140"/>
    <w:rsid w:val="006F18F3"/>
    <w:rsid w:val="006F1938"/>
    <w:rsid w:val="006F1F57"/>
    <w:rsid w:val="006F2A91"/>
    <w:rsid w:val="006F2C73"/>
    <w:rsid w:val="006F2F55"/>
    <w:rsid w:val="006F3606"/>
    <w:rsid w:val="006F3C88"/>
    <w:rsid w:val="006F3D10"/>
    <w:rsid w:val="006F3F16"/>
    <w:rsid w:val="006F4C3D"/>
    <w:rsid w:val="006F5253"/>
    <w:rsid w:val="006F55B0"/>
    <w:rsid w:val="006F5A0E"/>
    <w:rsid w:val="006F5A68"/>
    <w:rsid w:val="006F5D1A"/>
    <w:rsid w:val="006F5D6C"/>
    <w:rsid w:val="006F680A"/>
    <w:rsid w:val="006F6CD8"/>
    <w:rsid w:val="006F6D40"/>
    <w:rsid w:val="006F6FBC"/>
    <w:rsid w:val="006F7D8B"/>
    <w:rsid w:val="007001CA"/>
    <w:rsid w:val="00700318"/>
    <w:rsid w:val="007004B1"/>
    <w:rsid w:val="00700763"/>
    <w:rsid w:val="0070117D"/>
    <w:rsid w:val="00701223"/>
    <w:rsid w:val="00701261"/>
    <w:rsid w:val="00701725"/>
    <w:rsid w:val="00701A70"/>
    <w:rsid w:val="0070288F"/>
    <w:rsid w:val="00702B6B"/>
    <w:rsid w:val="00702D0E"/>
    <w:rsid w:val="0070345C"/>
    <w:rsid w:val="007034DD"/>
    <w:rsid w:val="00703FF5"/>
    <w:rsid w:val="0070410F"/>
    <w:rsid w:val="00704733"/>
    <w:rsid w:val="00704899"/>
    <w:rsid w:val="007050A5"/>
    <w:rsid w:val="00705599"/>
    <w:rsid w:val="007055C8"/>
    <w:rsid w:val="0070563E"/>
    <w:rsid w:val="00706276"/>
    <w:rsid w:val="00706502"/>
    <w:rsid w:val="00706519"/>
    <w:rsid w:val="00706EC5"/>
    <w:rsid w:val="007070BD"/>
    <w:rsid w:val="007070D2"/>
    <w:rsid w:val="00707210"/>
    <w:rsid w:val="00707278"/>
    <w:rsid w:val="007075B4"/>
    <w:rsid w:val="00707692"/>
    <w:rsid w:val="007078AD"/>
    <w:rsid w:val="00707C61"/>
    <w:rsid w:val="007102BD"/>
    <w:rsid w:val="00710BF2"/>
    <w:rsid w:val="00710C27"/>
    <w:rsid w:val="00710CCC"/>
    <w:rsid w:val="0071119F"/>
    <w:rsid w:val="00711A8E"/>
    <w:rsid w:val="00711AE8"/>
    <w:rsid w:val="00711F04"/>
    <w:rsid w:val="00711F4C"/>
    <w:rsid w:val="007127AD"/>
    <w:rsid w:val="00712A7E"/>
    <w:rsid w:val="007134A7"/>
    <w:rsid w:val="00713F3D"/>
    <w:rsid w:val="0071466F"/>
    <w:rsid w:val="00715109"/>
    <w:rsid w:val="00715E55"/>
    <w:rsid w:val="00715E60"/>
    <w:rsid w:val="0071601B"/>
    <w:rsid w:val="0071602D"/>
    <w:rsid w:val="007164D6"/>
    <w:rsid w:val="007168FC"/>
    <w:rsid w:val="007173CD"/>
    <w:rsid w:val="00717519"/>
    <w:rsid w:val="00717BF3"/>
    <w:rsid w:val="00717C27"/>
    <w:rsid w:val="00717E35"/>
    <w:rsid w:val="007201F4"/>
    <w:rsid w:val="00720223"/>
    <w:rsid w:val="00720976"/>
    <w:rsid w:val="00720BD0"/>
    <w:rsid w:val="00720E84"/>
    <w:rsid w:val="007219F8"/>
    <w:rsid w:val="00721AC4"/>
    <w:rsid w:val="00721C79"/>
    <w:rsid w:val="00721CBE"/>
    <w:rsid w:val="00721DCB"/>
    <w:rsid w:val="0072225E"/>
    <w:rsid w:val="0072248B"/>
    <w:rsid w:val="00722520"/>
    <w:rsid w:val="0072317E"/>
    <w:rsid w:val="007233F7"/>
    <w:rsid w:val="00723B11"/>
    <w:rsid w:val="00723BAC"/>
    <w:rsid w:val="00724495"/>
    <w:rsid w:val="007245AB"/>
    <w:rsid w:val="00724977"/>
    <w:rsid w:val="00724BF0"/>
    <w:rsid w:val="007257DD"/>
    <w:rsid w:val="00725E2E"/>
    <w:rsid w:val="00726B49"/>
    <w:rsid w:val="00726F95"/>
    <w:rsid w:val="0072736E"/>
    <w:rsid w:val="007279AD"/>
    <w:rsid w:val="00730140"/>
    <w:rsid w:val="0073040B"/>
    <w:rsid w:val="0073043E"/>
    <w:rsid w:val="0073044E"/>
    <w:rsid w:val="00730709"/>
    <w:rsid w:val="00730745"/>
    <w:rsid w:val="00730864"/>
    <w:rsid w:val="007308D5"/>
    <w:rsid w:val="00731258"/>
    <w:rsid w:val="0073126B"/>
    <w:rsid w:val="00731608"/>
    <w:rsid w:val="00731A14"/>
    <w:rsid w:val="00732493"/>
    <w:rsid w:val="007331D4"/>
    <w:rsid w:val="00733807"/>
    <w:rsid w:val="00734D40"/>
    <w:rsid w:val="0073511A"/>
    <w:rsid w:val="007355BF"/>
    <w:rsid w:val="007358F3"/>
    <w:rsid w:val="00735E1A"/>
    <w:rsid w:val="00736483"/>
    <w:rsid w:val="0073688C"/>
    <w:rsid w:val="00736AAC"/>
    <w:rsid w:val="00736C7A"/>
    <w:rsid w:val="00737682"/>
    <w:rsid w:val="00737791"/>
    <w:rsid w:val="00737D6C"/>
    <w:rsid w:val="007401FA"/>
    <w:rsid w:val="0074029A"/>
    <w:rsid w:val="0074061F"/>
    <w:rsid w:val="00740C71"/>
    <w:rsid w:val="00740DAB"/>
    <w:rsid w:val="00741456"/>
    <w:rsid w:val="007417E7"/>
    <w:rsid w:val="00741C54"/>
    <w:rsid w:val="007421E4"/>
    <w:rsid w:val="00742DF4"/>
    <w:rsid w:val="00743299"/>
    <w:rsid w:val="0074381C"/>
    <w:rsid w:val="00744051"/>
    <w:rsid w:val="007449B0"/>
    <w:rsid w:val="00744BF1"/>
    <w:rsid w:val="00744C76"/>
    <w:rsid w:val="00744D4F"/>
    <w:rsid w:val="00745459"/>
    <w:rsid w:val="00745654"/>
    <w:rsid w:val="00745735"/>
    <w:rsid w:val="007458A9"/>
    <w:rsid w:val="00745914"/>
    <w:rsid w:val="00746053"/>
    <w:rsid w:val="0074629C"/>
    <w:rsid w:val="00746513"/>
    <w:rsid w:val="00746C2F"/>
    <w:rsid w:val="00746C56"/>
    <w:rsid w:val="00747102"/>
    <w:rsid w:val="0074715C"/>
    <w:rsid w:val="00747793"/>
    <w:rsid w:val="00750172"/>
    <w:rsid w:val="00751095"/>
    <w:rsid w:val="007513A7"/>
    <w:rsid w:val="00751862"/>
    <w:rsid w:val="00751A6B"/>
    <w:rsid w:val="007530C5"/>
    <w:rsid w:val="00753127"/>
    <w:rsid w:val="00753627"/>
    <w:rsid w:val="00754124"/>
    <w:rsid w:val="00754191"/>
    <w:rsid w:val="007543BC"/>
    <w:rsid w:val="00754559"/>
    <w:rsid w:val="0075482A"/>
    <w:rsid w:val="00755306"/>
    <w:rsid w:val="00755540"/>
    <w:rsid w:val="00755650"/>
    <w:rsid w:val="007559CE"/>
    <w:rsid w:val="00755BA1"/>
    <w:rsid w:val="00755BED"/>
    <w:rsid w:val="00755D93"/>
    <w:rsid w:val="0075621F"/>
    <w:rsid w:val="0075693D"/>
    <w:rsid w:val="0075703D"/>
    <w:rsid w:val="007572AA"/>
    <w:rsid w:val="007573F2"/>
    <w:rsid w:val="0075772A"/>
    <w:rsid w:val="007604A2"/>
    <w:rsid w:val="0076143C"/>
    <w:rsid w:val="00761502"/>
    <w:rsid w:val="00761917"/>
    <w:rsid w:val="007619ED"/>
    <w:rsid w:val="00761B42"/>
    <w:rsid w:val="00761C18"/>
    <w:rsid w:val="00761CB1"/>
    <w:rsid w:val="00761DF0"/>
    <w:rsid w:val="00762F63"/>
    <w:rsid w:val="007630E3"/>
    <w:rsid w:val="00763111"/>
    <w:rsid w:val="00763355"/>
    <w:rsid w:val="007641BF"/>
    <w:rsid w:val="00764CA2"/>
    <w:rsid w:val="00764F40"/>
    <w:rsid w:val="00765421"/>
    <w:rsid w:val="0076571A"/>
    <w:rsid w:val="00765C02"/>
    <w:rsid w:val="00765F40"/>
    <w:rsid w:val="0076609A"/>
    <w:rsid w:val="007662FD"/>
    <w:rsid w:val="00766D0C"/>
    <w:rsid w:val="00766FBA"/>
    <w:rsid w:val="00767052"/>
    <w:rsid w:val="0076716D"/>
    <w:rsid w:val="007673BE"/>
    <w:rsid w:val="00767722"/>
    <w:rsid w:val="00767D1B"/>
    <w:rsid w:val="00770A96"/>
    <w:rsid w:val="007712E9"/>
    <w:rsid w:val="0077136F"/>
    <w:rsid w:val="007718D4"/>
    <w:rsid w:val="00771E07"/>
    <w:rsid w:val="00772994"/>
    <w:rsid w:val="00772D58"/>
    <w:rsid w:val="00773276"/>
    <w:rsid w:val="007733D5"/>
    <w:rsid w:val="0077378F"/>
    <w:rsid w:val="007737A2"/>
    <w:rsid w:val="0077506F"/>
    <w:rsid w:val="00775D66"/>
    <w:rsid w:val="0077621C"/>
    <w:rsid w:val="00776F5E"/>
    <w:rsid w:val="0077766D"/>
    <w:rsid w:val="007776F0"/>
    <w:rsid w:val="007778A0"/>
    <w:rsid w:val="00777FE8"/>
    <w:rsid w:val="00780281"/>
    <w:rsid w:val="0078055D"/>
    <w:rsid w:val="007807A3"/>
    <w:rsid w:val="007808E7"/>
    <w:rsid w:val="00780BE9"/>
    <w:rsid w:val="0078107B"/>
    <w:rsid w:val="007815A8"/>
    <w:rsid w:val="00781A2F"/>
    <w:rsid w:val="0078218A"/>
    <w:rsid w:val="0078254E"/>
    <w:rsid w:val="007829B1"/>
    <w:rsid w:val="0078313D"/>
    <w:rsid w:val="0078316A"/>
    <w:rsid w:val="00783C7E"/>
    <w:rsid w:val="00783D7F"/>
    <w:rsid w:val="00784690"/>
    <w:rsid w:val="00784CE0"/>
    <w:rsid w:val="00784CE6"/>
    <w:rsid w:val="00784D48"/>
    <w:rsid w:val="00785BC5"/>
    <w:rsid w:val="0078677B"/>
    <w:rsid w:val="00786C13"/>
    <w:rsid w:val="00786D2B"/>
    <w:rsid w:val="00787873"/>
    <w:rsid w:val="00787A49"/>
    <w:rsid w:val="00787C51"/>
    <w:rsid w:val="0079039B"/>
    <w:rsid w:val="007904A0"/>
    <w:rsid w:val="0079051D"/>
    <w:rsid w:val="0079120A"/>
    <w:rsid w:val="00791681"/>
    <w:rsid w:val="00791852"/>
    <w:rsid w:val="00791E4B"/>
    <w:rsid w:val="007923CE"/>
    <w:rsid w:val="007923EA"/>
    <w:rsid w:val="00792408"/>
    <w:rsid w:val="0079283B"/>
    <w:rsid w:val="00792ADB"/>
    <w:rsid w:val="00792E21"/>
    <w:rsid w:val="00793A9D"/>
    <w:rsid w:val="007941DD"/>
    <w:rsid w:val="00794260"/>
    <w:rsid w:val="00794809"/>
    <w:rsid w:val="00795D4E"/>
    <w:rsid w:val="00795FC2"/>
    <w:rsid w:val="0079601C"/>
    <w:rsid w:val="00796271"/>
    <w:rsid w:val="00796AF3"/>
    <w:rsid w:val="00796BC2"/>
    <w:rsid w:val="00796E30"/>
    <w:rsid w:val="0079701E"/>
    <w:rsid w:val="007971B0"/>
    <w:rsid w:val="007974CD"/>
    <w:rsid w:val="00797962"/>
    <w:rsid w:val="00797A7D"/>
    <w:rsid w:val="00797BA3"/>
    <w:rsid w:val="00797EA9"/>
    <w:rsid w:val="007A00CA"/>
    <w:rsid w:val="007A03AC"/>
    <w:rsid w:val="007A167F"/>
    <w:rsid w:val="007A175E"/>
    <w:rsid w:val="007A1B05"/>
    <w:rsid w:val="007A1C3B"/>
    <w:rsid w:val="007A254B"/>
    <w:rsid w:val="007A2ED7"/>
    <w:rsid w:val="007A3037"/>
    <w:rsid w:val="007A3532"/>
    <w:rsid w:val="007A3A86"/>
    <w:rsid w:val="007A3B07"/>
    <w:rsid w:val="007A3D0B"/>
    <w:rsid w:val="007A3FB7"/>
    <w:rsid w:val="007A42D1"/>
    <w:rsid w:val="007A4471"/>
    <w:rsid w:val="007A4AAC"/>
    <w:rsid w:val="007A4D07"/>
    <w:rsid w:val="007A50CC"/>
    <w:rsid w:val="007A587A"/>
    <w:rsid w:val="007A64C4"/>
    <w:rsid w:val="007A6701"/>
    <w:rsid w:val="007A6962"/>
    <w:rsid w:val="007A69A2"/>
    <w:rsid w:val="007A729A"/>
    <w:rsid w:val="007A7D0C"/>
    <w:rsid w:val="007A7F1F"/>
    <w:rsid w:val="007B03D8"/>
    <w:rsid w:val="007B061A"/>
    <w:rsid w:val="007B0878"/>
    <w:rsid w:val="007B1103"/>
    <w:rsid w:val="007B14AD"/>
    <w:rsid w:val="007B14CC"/>
    <w:rsid w:val="007B1586"/>
    <w:rsid w:val="007B1673"/>
    <w:rsid w:val="007B23D6"/>
    <w:rsid w:val="007B24AE"/>
    <w:rsid w:val="007B2CA0"/>
    <w:rsid w:val="007B3197"/>
    <w:rsid w:val="007B3456"/>
    <w:rsid w:val="007B35DE"/>
    <w:rsid w:val="007B361D"/>
    <w:rsid w:val="007B374C"/>
    <w:rsid w:val="007B42BA"/>
    <w:rsid w:val="007B45AE"/>
    <w:rsid w:val="007B46E7"/>
    <w:rsid w:val="007B4F4D"/>
    <w:rsid w:val="007B57AD"/>
    <w:rsid w:val="007B5E15"/>
    <w:rsid w:val="007B6A9C"/>
    <w:rsid w:val="007B6BD3"/>
    <w:rsid w:val="007B761E"/>
    <w:rsid w:val="007B76CF"/>
    <w:rsid w:val="007B7AE4"/>
    <w:rsid w:val="007B7D10"/>
    <w:rsid w:val="007B7F42"/>
    <w:rsid w:val="007C071D"/>
    <w:rsid w:val="007C0732"/>
    <w:rsid w:val="007C0A91"/>
    <w:rsid w:val="007C162B"/>
    <w:rsid w:val="007C18AC"/>
    <w:rsid w:val="007C1C6C"/>
    <w:rsid w:val="007C1D49"/>
    <w:rsid w:val="007C2236"/>
    <w:rsid w:val="007C2587"/>
    <w:rsid w:val="007C285D"/>
    <w:rsid w:val="007C356F"/>
    <w:rsid w:val="007C3F98"/>
    <w:rsid w:val="007C4175"/>
    <w:rsid w:val="007C4739"/>
    <w:rsid w:val="007C4931"/>
    <w:rsid w:val="007C4D0A"/>
    <w:rsid w:val="007C5341"/>
    <w:rsid w:val="007C69A5"/>
    <w:rsid w:val="007C6E6C"/>
    <w:rsid w:val="007C6E6F"/>
    <w:rsid w:val="007C784B"/>
    <w:rsid w:val="007C7CA2"/>
    <w:rsid w:val="007D068F"/>
    <w:rsid w:val="007D0A5A"/>
    <w:rsid w:val="007D0FA0"/>
    <w:rsid w:val="007D1445"/>
    <w:rsid w:val="007D1630"/>
    <w:rsid w:val="007D185E"/>
    <w:rsid w:val="007D1CBB"/>
    <w:rsid w:val="007D1DB0"/>
    <w:rsid w:val="007D1DC5"/>
    <w:rsid w:val="007D2D0D"/>
    <w:rsid w:val="007D2D15"/>
    <w:rsid w:val="007D33B8"/>
    <w:rsid w:val="007D39BD"/>
    <w:rsid w:val="007D3B74"/>
    <w:rsid w:val="007D41B6"/>
    <w:rsid w:val="007D41E7"/>
    <w:rsid w:val="007D4B63"/>
    <w:rsid w:val="007D4C56"/>
    <w:rsid w:val="007D4DC9"/>
    <w:rsid w:val="007D537F"/>
    <w:rsid w:val="007D599D"/>
    <w:rsid w:val="007D61D2"/>
    <w:rsid w:val="007D65E6"/>
    <w:rsid w:val="007D6F67"/>
    <w:rsid w:val="007D7206"/>
    <w:rsid w:val="007D7280"/>
    <w:rsid w:val="007D73A2"/>
    <w:rsid w:val="007D7539"/>
    <w:rsid w:val="007E03DD"/>
    <w:rsid w:val="007E046B"/>
    <w:rsid w:val="007E0C2C"/>
    <w:rsid w:val="007E17A5"/>
    <w:rsid w:val="007E1E09"/>
    <w:rsid w:val="007E1FF3"/>
    <w:rsid w:val="007E22D6"/>
    <w:rsid w:val="007E28A2"/>
    <w:rsid w:val="007E30CB"/>
    <w:rsid w:val="007E30D6"/>
    <w:rsid w:val="007E34DA"/>
    <w:rsid w:val="007E367E"/>
    <w:rsid w:val="007E3A99"/>
    <w:rsid w:val="007E3D0D"/>
    <w:rsid w:val="007E453B"/>
    <w:rsid w:val="007E4773"/>
    <w:rsid w:val="007E490B"/>
    <w:rsid w:val="007E4F1E"/>
    <w:rsid w:val="007E52BA"/>
    <w:rsid w:val="007E5895"/>
    <w:rsid w:val="007E5948"/>
    <w:rsid w:val="007E6377"/>
    <w:rsid w:val="007E6EF2"/>
    <w:rsid w:val="007E71DC"/>
    <w:rsid w:val="007E7431"/>
    <w:rsid w:val="007E75EA"/>
    <w:rsid w:val="007E79BA"/>
    <w:rsid w:val="007E7E44"/>
    <w:rsid w:val="007E7ECB"/>
    <w:rsid w:val="007F04BF"/>
    <w:rsid w:val="007F0931"/>
    <w:rsid w:val="007F0E71"/>
    <w:rsid w:val="007F0EBD"/>
    <w:rsid w:val="007F18C0"/>
    <w:rsid w:val="007F1A7A"/>
    <w:rsid w:val="007F1D4D"/>
    <w:rsid w:val="007F354E"/>
    <w:rsid w:val="007F3C96"/>
    <w:rsid w:val="007F49C3"/>
    <w:rsid w:val="007F4AC1"/>
    <w:rsid w:val="007F5332"/>
    <w:rsid w:val="007F58E6"/>
    <w:rsid w:val="007F5CB7"/>
    <w:rsid w:val="007F6129"/>
    <w:rsid w:val="007F6906"/>
    <w:rsid w:val="007F6D35"/>
    <w:rsid w:val="007F7D92"/>
    <w:rsid w:val="007F7FD9"/>
    <w:rsid w:val="008000E4"/>
    <w:rsid w:val="008001EB"/>
    <w:rsid w:val="00800371"/>
    <w:rsid w:val="00800BD3"/>
    <w:rsid w:val="00800DFB"/>
    <w:rsid w:val="008012A4"/>
    <w:rsid w:val="008017BA"/>
    <w:rsid w:val="00801851"/>
    <w:rsid w:val="00801D2D"/>
    <w:rsid w:val="00801F82"/>
    <w:rsid w:val="00802807"/>
    <w:rsid w:val="00802ABB"/>
    <w:rsid w:val="00802BBE"/>
    <w:rsid w:val="008034BE"/>
    <w:rsid w:val="008035FA"/>
    <w:rsid w:val="00803895"/>
    <w:rsid w:val="00803AEC"/>
    <w:rsid w:val="0080422E"/>
    <w:rsid w:val="0080485C"/>
    <w:rsid w:val="0080542B"/>
    <w:rsid w:val="00805742"/>
    <w:rsid w:val="00805B9B"/>
    <w:rsid w:val="00805CBF"/>
    <w:rsid w:val="008066B9"/>
    <w:rsid w:val="00806D94"/>
    <w:rsid w:val="008070D2"/>
    <w:rsid w:val="00807D71"/>
    <w:rsid w:val="00807E60"/>
    <w:rsid w:val="008100A3"/>
    <w:rsid w:val="008101D8"/>
    <w:rsid w:val="008102FB"/>
    <w:rsid w:val="00810837"/>
    <w:rsid w:val="00810C7C"/>
    <w:rsid w:val="00810C93"/>
    <w:rsid w:val="00810F23"/>
    <w:rsid w:val="00811333"/>
    <w:rsid w:val="0081202E"/>
    <w:rsid w:val="00812337"/>
    <w:rsid w:val="008125E8"/>
    <w:rsid w:val="00812D13"/>
    <w:rsid w:val="00812EE7"/>
    <w:rsid w:val="0081326D"/>
    <w:rsid w:val="0081335F"/>
    <w:rsid w:val="008133DB"/>
    <w:rsid w:val="008134E1"/>
    <w:rsid w:val="00813BF8"/>
    <w:rsid w:val="008143F4"/>
    <w:rsid w:val="00814B6E"/>
    <w:rsid w:val="0081508D"/>
    <w:rsid w:val="00815DCD"/>
    <w:rsid w:val="0081622E"/>
    <w:rsid w:val="0081649E"/>
    <w:rsid w:val="00816A69"/>
    <w:rsid w:val="00816AFC"/>
    <w:rsid w:val="00816F73"/>
    <w:rsid w:val="008173D4"/>
    <w:rsid w:val="008175F8"/>
    <w:rsid w:val="00817AC6"/>
    <w:rsid w:val="00817FD5"/>
    <w:rsid w:val="008205C4"/>
    <w:rsid w:val="00820DAC"/>
    <w:rsid w:val="00820E7E"/>
    <w:rsid w:val="00820EF1"/>
    <w:rsid w:val="00820FBA"/>
    <w:rsid w:val="00821BF0"/>
    <w:rsid w:val="00822977"/>
    <w:rsid w:val="00823015"/>
    <w:rsid w:val="008232A5"/>
    <w:rsid w:val="0082355F"/>
    <w:rsid w:val="00823D3C"/>
    <w:rsid w:val="00823D58"/>
    <w:rsid w:val="00823E76"/>
    <w:rsid w:val="008241FB"/>
    <w:rsid w:val="008249D3"/>
    <w:rsid w:val="008258F3"/>
    <w:rsid w:val="00826886"/>
    <w:rsid w:val="008271A1"/>
    <w:rsid w:val="00827EC9"/>
    <w:rsid w:val="0083002B"/>
    <w:rsid w:val="00830BD6"/>
    <w:rsid w:val="00830EAF"/>
    <w:rsid w:val="00830F0E"/>
    <w:rsid w:val="008310E6"/>
    <w:rsid w:val="008312F5"/>
    <w:rsid w:val="008319F8"/>
    <w:rsid w:val="00831B9F"/>
    <w:rsid w:val="00831BCF"/>
    <w:rsid w:val="00831DCC"/>
    <w:rsid w:val="00832930"/>
    <w:rsid w:val="0083294B"/>
    <w:rsid w:val="00832E72"/>
    <w:rsid w:val="00833936"/>
    <w:rsid w:val="00833A9B"/>
    <w:rsid w:val="00833D0C"/>
    <w:rsid w:val="00833DD9"/>
    <w:rsid w:val="00833F22"/>
    <w:rsid w:val="0083412A"/>
    <w:rsid w:val="00834A02"/>
    <w:rsid w:val="00834A8E"/>
    <w:rsid w:val="00834D19"/>
    <w:rsid w:val="00835210"/>
    <w:rsid w:val="008355E8"/>
    <w:rsid w:val="0083598F"/>
    <w:rsid w:val="00835A7A"/>
    <w:rsid w:val="00835FA5"/>
    <w:rsid w:val="00836898"/>
    <w:rsid w:val="00836F75"/>
    <w:rsid w:val="008378D7"/>
    <w:rsid w:val="00837D99"/>
    <w:rsid w:val="00837F82"/>
    <w:rsid w:val="00840646"/>
    <w:rsid w:val="00840D3A"/>
    <w:rsid w:val="00840FA0"/>
    <w:rsid w:val="008414E6"/>
    <w:rsid w:val="00841952"/>
    <w:rsid w:val="008428CA"/>
    <w:rsid w:val="00842EBC"/>
    <w:rsid w:val="0084332E"/>
    <w:rsid w:val="00843A76"/>
    <w:rsid w:val="00843B2F"/>
    <w:rsid w:val="00843F98"/>
    <w:rsid w:val="008447A6"/>
    <w:rsid w:val="00844A83"/>
    <w:rsid w:val="00844D4B"/>
    <w:rsid w:val="00844F10"/>
    <w:rsid w:val="008450C5"/>
    <w:rsid w:val="00845715"/>
    <w:rsid w:val="008459E5"/>
    <w:rsid w:val="008462F4"/>
    <w:rsid w:val="0084636A"/>
    <w:rsid w:val="00846760"/>
    <w:rsid w:val="008467D3"/>
    <w:rsid w:val="008471BA"/>
    <w:rsid w:val="008476FD"/>
    <w:rsid w:val="00847D63"/>
    <w:rsid w:val="00847F8B"/>
    <w:rsid w:val="00850F8A"/>
    <w:rsid w:val="00851609"/>
    <w:rsid w:val="00851815"/>
    <w:rsid w:val="00851ADF"/>
    <w:rsid w:val="00851BE2"/>
    <w:rsid w:val="00852668"/>
    <w:rsid w:val="00852C77"/>
    <w:rsid w:val="00853286"/>
    <w:rsid w:val="00853372"/>
    <w:rsid w:val="00853A8A"/>
    <w:rsid w:val="00853E34"/>
    <w:rsid w:val="0085463A"/>
    <w:rsid w:val="00854BA1"/>
    <w:rsid w:val="00854F62"/>
    <w:rsid w:val="00855348"/>
    <w:rsid w:val="00855602"/>
    <w:rsid w:val="00855FE9"/>
    <w:rsid w:val="008566DA"/>
    <w:rsid w:val="008566E9"/>
    <w:rsid w:val="008567AC"/>
    <w:rsid w:val="00857240"/>
    <w:rsid w:val="00860699"/>
    <w:rsid w:val="00860F80"/>
    <w:rsid w:val="00860FDE"/>
    <w:rsid w:val="00861517"/>
    <w:rsid w:val="00861839"/>
    <w:rsid w:val="00861F60"/>
    <w:rsid w:val="00862646"/>
    <w:rsid w:val="0086298B"/>
    <w:rsid w:val="00863111"/>
    <w:rsid w:val="0086350F"/>
    <w:rsid w:val="00863B2C"/>
    <w:rsid w:val="00863B73"/>
    <w:rsid w:val="00863C91"/>
    <w:rsid w:val="00863D4B"/>
    <w:rsid w:val="00864024"/>
    <w:rsid w:val="008640C7"/>
    <w:rsid w:val="0086434C"/>
    <w:rsid w:val="008645E1"/>
    <w:rsid w:val="00864769"/>
    <w:rsid w:val="00864A9B"/>
    <w:rsid w:val="00864B7A"/>
    <w:rsid w:val="00864E36"/>
    <w:rsid w:val="008650C2"/>
    <w:rsid w:val="00865775"/>
    <w:rsid w:val="00865808"/>
    <w:rsid w:val="00865BC3"/>
    <w:rsid w:val="00865E06"/>
    <w:rsid w:val="008661BA"/>
    <w:rsid w:val="008662E4"/>
    <w:rsid w:val="008665C0"/>
    <w:rsid w:val="00867A88"/>
    <w:rsid w:val="0087017F"/>
    <w:rsid w:val="008701B4"/>
    <w:rsid w:val="0087023F"/>
    <w:rsid w:val="0087088C"/>
    <w:rsid w:val="00870AC9"/>
    <w:rsid w:val="00870ACC"/>
    <w:rsid w:val="00870B95"/>
    <w:rsid w:val="00870F34"/>
    <w:rsid w:val="0087154A"/>
    <w:rsid w:val="00871771"/>
    <w:rsid w:val="008725BD"/>
    <w:rsid w:val="00872AD7"/>
    <w:rsid w:val="0087358F"/>
    <w:rsid w:val="008737FD"/>
    <w:rsid w:val="00874486"/>
    <w:rsid w:val="00875929"/>
    <w:rsid w:val="008761F0"/>
    <w:rsid w:val="0087640F"/>
    <w:rsid w:val="008770C7"/>
    <w:rsid w:val="008771D0"/>
    <w:rsid w:val="00877297"/>
    <w:rsid w:val="008772BE"/>
    <w:rsid w:val="008775E3"/>
    <w:rsid w:val="008779BE"/>
    <w:rsid w:val="00877ADB"/>
    <w:rsid w:val="00877B20"/>
    <w:rsid w:val="008804A1"/>
    <w:rsid w:val="0088052E"/>
    <w:rsid w:val="00880CC8"/>
    <w:rsid w:val="00881474"/>
    <w:rsid w:val="008817FB"/>
    <w:rsid w:val="00881958"/>
    <w:rsid w:val="00881F44"/>
    <w:rsid w:val="008823AF"/>
    <w:rsid w:val="00882B82"/>
    <w:rsid w:val="00882F8D"/>
    <w:rsid w:val="008831DE"/>
    <w:rsid w:val="0088334A"/>
    <w:rsid w:val="00883418"/>
    <w:rsid w:val="008836DF"/>
    <w:rsid w:val="00884043"/>
    <w:rsid w:val="0088410B"/>
    <w:rsid w:val="008855E6"/>
    <w:rsid w:val="0088610A"/>
    <w:rsid w:val="008863FC"/>
    <w:rsid w:val="008864C8"/>
    <w:rsid w:val="00886515"/>
    <w:rsid w:val="008865CD"/>
    <w:rsid w:val="00886CBB"/>
    <w:rsid w:val="00886F44"/>
    <w:rsid w:val="00887018"/>
    <w:rsid w:val="0088723E"/>
    <w:rsid w:val="00887269"/>
    <w:rsid w:val="00887754"/>
    <w:rsid w:val="00887E98"/>
    <w:rsid w:val="00890478"/>
    <w:rsid w:val="008904AD"/>
    <w:rsid w:val="008904C5"/>
    <w:rsid w:val="008918C0"/>
    <w:rsid w:val="008925B4"/>
    <w:rsid w:val="008926F7"/>
    <w:rsid w:val="00892794"/>
    <w:rsid w:val="00892B0E"/>
    <w:rsid w:val="00892BEA"/>
    <w:rsid w:val="00892C7B"/>
    <w:rsid w:val="00892F85"/>
    <w:rsid w:val="00893B12"/>
    <w:rsid w:val="00893FCA"/>
    <w:rsid w:val="008946F1"/>
    <w:rsid w:val="00894E35"/>
    <w:rsid w:val="00895216"/>
    <w:rsid w:val="008952E4"/>
    <w:rsid w:val="00895630"/>
    <w:rsid w:val="008956D0"/>
    <w:rsid w:val="00895CE9"/>
    <w:rsid w:val="0089625A"/>
    <w:rsid w:val="008963DB"/>
    <w:rsid w:val="0089738E"/>
    <w:rsid w:val="008973CA"/>
    <w:rsid w:val="00897F52"/>
    <w:rsid w:val="008A0253"/>
    <w:rsid w:val="008A0E0E"/>
    <w:rsid w:val="008A10A7"/>
    <w:rsid w:val="008A1541"/>
    <w:rsid w:val="008A164F"/>
    <w:rsid w:val="008A1C08"/>
    <w:rsid w:val="008A1F8E"/>
    <w:rsid w:val="008A2118"/>
    <w:rsid w:val="008A21C4"/>
    <w:rsid w:val="008A278D"/>
    <w:rsid w:val="008A2E76"/>
    <w:rsid w:val="008A3309"/>
    <w:rsid w:val="008A3935"/>
    <w:rsid w:val="008A446E"/>
    <w:rsid w:val="008A4528"/>
    <w:rsid w:val="008A4C48"/>
    <w:rsid w:val="008A4E50"/>
    <w:rsid w:val="008A4EAE"/>
    <w:rsid w:val="008A518A"/>
    <w:rsid w:val="008A591B"/>
    <w:rsid w:val="008A60EE"/>
    <w:rsid w:val="008A6328"/>
    <w:rsid w:val="008A6596"/>
    <w:rsid w:val="008A6DDF"/>
    <w:rsid w:val="008A74B1"/>
    <w:rsid w:val="008A7AD9"/>
    <w:rsid w:val="008A7C79"/>
    <w:rsid w:val="008A7F99"/>
    <w:rsid w:val="008B1417"/>
    <w:rsid w:val="008B14B9"/>
    <w:rsid w:val="008B151F"/>
    <w:rsid w:val="008B167A"/>
    <w:rsid w:val="008B16EB"/>
    <w:rsid w:val="008B28CC"/>
    <w:rsid w:val="008B2E20"/>
    <w:rsid w:val="008B3196"/>
    <w:rsid w:val="008B340C"/>
    <w:rsid w:val="008B360F"/>
    <w:rsid w:val="008B3BE4"/>
    <w:rsid w:val="008B4101"/>
    <w:rsid w:val="008B419E"/>
    <w:rsid w:val="008B44CA"/>
    <w:rsid w:val="008B4B71"/>
    <w:rsid w:val="008B4F5F"/>
    <w:rsid w:val="008B52B6"/>
    <w:rsid w:val="008B5506"/>
    <w:rsid w:val="008B56E7"/>
    <w:rsid w:val="008B5C60"/>
    <w:rsid w:val="008B5F48"/>
    <w:rsid w:val="008B6605"/>
    <w:rsid w:val="008B6679"/>
    <w:rsid w:val="008B6F64"/>
    <w:rsid w:val="008B6FC3"/>
    <w:rsid w:val="008B71FC"/>
    <w:rsid w:val="008B7875"/>
    <w:rsid w:val="008B790A"/>
    <w:rsid w:val="008C0210"/>
    <w:rsid w:val="008C037C"/>
    <w:rsid w:val="008C0C5A"/>
    <w:rsid w:val="008C13A0"/>
    <w:rsid w:val="008C13F3"/>
    <w:rsid w:val="008C1724"/>
    <w:rsid w:val="008C1B7C"/>
    <w:rsid w:val="008C1FCA"/>
    <w:rsid w:val="008C2057"/>
    <w:rsid w:val="008C271B"/>
    <w:rsid w:val="008C2D10"/>
    <w:rsid w:val="008C3182"/>
    <w:rsid w:val="008C3393"/>
    <w:rsid w:val="008C46DA"/>
    <w:rsid w:val="008C4A8C"/>
    <w:rsid w:val="008C510B"/>
    <w:rsid w:val="008C54ED"/>
    <w:rsid w:val="008C5641"/>
    <w:rsid w:val="008C62BC"/>
    <w:rsid w:val="008C62E6"/>
    <w:rsid w:val="008C7757"/>
    <w:rsid w:val="008C781C"/>
    <w:rsid w:val="008D0C7A"/>
    <w:rsid w:val="008D1409"/>
    <w:rsid w:val="008D1994"/>
    <w:rsid w:val="008D2939"/>
    <w:rsid w:val="008D2CFA"/>
    <w:rsid w:val="008D2E07"/>
    <w:rsid w:val="008D2F52"/>
    <w:rsid w:val="008D3370"/>
    <w:rsid w:val="008D35A1"/>
    <w:rsid w:val="008D387C"/>
    <w:rsid w:val="008D4186"/>
    <w:rsid w:val="008D4400"/>
    <w:rsid w:val="008D4E2F"/>
    <w:rsid w:val="008D4FC2"/>
    <w:rsid w:val="008D52FC"/>
    <w:rsid w:val="008D5A4B"/>
    <w:rsid w:val="008D5BE3"/>
    <w:rsid w:val="008D5CF4"/>
    <w:rsid w:val="008D61AC"/>
    <w:rsid w:val="008D6F49"/>
    <w:rsid w:val="008D7111"/>
    <w:rsid w:val="008D78EA"/>
    <w:rsid w:val="008D7965"/>
    <w:rsid w:val="008D7BC7"/>
    <w:rsid w:val="008D7E1A"/>
    <w:rsid w:val="008D7F12"/>
    <w:rsid w:val="008E040F"/>
    <w:rsid w:val="008E0B81"/>
    <w:rsid w:val="008E0D83"/>
    <w:rsid w:val="008E0FE5"/>
    <w:rsid w:val="008E187B"/>
    <w:rsid w:val="008E1D7F"/>
    <w:rsid w:val="008E33A0"/>
    <w:rsid w:val="008E3431"/>
    <w:rsid w:val="008E4C6A"/>
    <w:rsid w:val="008E5B3B"/>
    <w:rsid w:val="008E5BDC"/>
    <w:rsid w:val="008E5DA3"/>
    <w:rsid w:val="008E61AA"/>
    <w:rsid w:val="008E64F8"/>
    <w:rsid w:val="008E660E"/>
    <w:rsid w:val="008E6ADD"/>
    <w:rsid w:val="008E73F0"/>
    <w:rsid w:val="008E74C2"/>
    <w:rsid w:val="008E75B6"/>
    <w:rsid w:val="008E7AA3"/>
    <w:rsid w:val="008E7AFB"/>
    <w:rsid w:val="008E7F7B"/>
    <w:rsid w:val="008F0E84"/>
    <w:rsid w:val="008F178C"/>
    <w:rsid w:val="008F2156"/>
    <w:rsid w:val="008F24FE"/>
    <w:rsid w:val="008F28E6"/>
    <w:rsid w:val="008F2DD2"/>
    <w:rsid w:val="008F323C"/>
    <w:rsid w:val="008F32D7"/>
    <w:rsid w:val="008F3618"/>
    <w:rsid w:val="008F38FB"/>
    <w:rsid w:val="008F3CFE"/>
    <w:rsid w:val="008F3E9E"/>
    <w:rsid w:val="008F3ECF"/>
    <w:rsid w:val="008F46AC"/>
    <w:rsid w:val="008F476F"/>
    <w:rsid w:val="008F48D7"/>
    <w:rsid w:val="008F4D87"/>
    <w:rsid w:val="008F592F"/>
    <w:rsid w:val="008F5B33"/>
    <w:rsid w:val="008F5E2A"/>
    <w:rsid w:val="008F6187"/>
    <w:rsid w:val="008F61CC"/>
    <w:rsid w:val="008F70B9"/>
    <w:rsid w:val="008F70F7"/>
    <w:rsid w:val="008F7125"/>
    <w:rsid w:val="008F733C"/>
    <w:rsid w:val="008F7827"/>
    <w:rsid w:val="008F7C88"/>
    <w:rsid w:val="008F7C9A"/>
    <w:rsid w:val="009002C0"/>
    <w:rsid w:val="00900751"/>
    <w:rsid w:val="009011DE"/>
    <w:rsid w:val="009021E9"/>
    <w:rsid w:val="00902423"/>
    <w:rsid w:val="00902702"/>
    <w:rsid w:val="00903513"/>
    <w:rsid w:val="00903646"/>
    <w:rsid w:val="009036C2"/>
    <w:rsid w:val="00903C02"/>
    <w:rsid w:val="009049B3"/>
    <w:rsid w:val="009053D2"/>
    <w:rsid w:val="00905519"/>
    <w:rsid w:val="009058EE"/>
    <w:rsid w:val="009060B1"/>
    <w:rsid w:val="00906279"/>
    <w:rsid w:val="00906C63"/>
    <w:rsid w:val="00906C87"/>
    <w:rsid w:val="00906D19"/>
    <w:rsid w:val="00906E5C"/>
    <w:rsid w:val="00907920"/>
    <w:rsid w:val="00907E5E"/>
    <w:rsid w:val="009109DB"/>
    <w:rsid w:val="00910D22"/>
    <w:rsid w:val="009110D6"/>
    <w:rsid w:val="00911934"/>
    <w:rsid w:val="00911938"/>
    <w:rsid w:val="009119DB"/>
    <w:rsid w:val="00911B6C"/>
    <w:rsid w:val="00911FE4"/>
    <w:rsid w:val="009126E5"/>
    <w:rsid w:val="00912E29"/>
    <w:rsid w:val="009132A2"/>
    <w:rsid w:val="00913AE4"/>
    <w:rsid w:val="00914389"/>
    <w:rsid w:val="00914575"/>
    <w:rsid w:val="00915019"/>
    <w:rsid w:val="009156B3"/>
    <w:rsid w:val="00915810"/>
    <w:rsid w:val="00915BBA"/>
    <w:rsid w:val="0091655C"/>
    <w:rsid w:val="00916A8E"/>
    <w:rsid w:val="00917277"/>
    <w:rsid w:val="00917642"/>
    <w:rsid w:val="00917DED"/>
    <w:rsid w:val="00917E7B"/>
    <w:rsid w:val="0092000F"/>
    <w:rsid w:val="00920041"/>
    <w:rsid w:val="009202D5"/>
    <w:rsid w:val="00920BCD"/>
    <w:rsid w:val="00921A09"/>
    <w:rsid w:val="00921C71"/>
    <w:rsid w:val="00921E02"/>
    <w:rsid w:val="009226EE"/>
    <w:rsid w:val="00923AB2"/>
    <w:rsid w:val="009245F2"/>
    <w:rsid w:val="00924A14"/>
    <w:rsid w:val="00925752"/>
    <w:rsid w:val="00926F30"/>
    <w:rsid w:val="00927269"/>
    <w:rsid w:val="00927A0F"/>
    <w:rsid w:val="00927A8F"/>
    <w:rsid w:val="00927F2C"/>
    <w:rsid w:val="00930211"/>
    <w:rsid w:val="009311FC"/>
    <w:rsid w:val="0093120A"/>
    <w:rsid w:val="00932047"/>
    <w:rsid w:val="00932332"/>
    <w:rsid w:val="00932961"/>
    <w:rsid w:val="00933228"/>
    <w:rsid w:val="00933412"/>
    <w:rsid w:val="00933DDB"/>
    <w:rsid w:val="009341EA"/>
    <w:rsid w:val="00934864"/>
    <w:rsid w:val="00934D9A"/>
    <w:rsid w:val="00934FB0"/>
    <w:rsid w:val="009353C6"/>
    <w:rsid w:val="00935584"/>
    <w:rsid w:val="0093560E"/>
    <w:rsid w:val="00936539"/>
    <w:rsid w:val="0093728A"/>
    <w:rsid w:val="009372FA"/>
    <w:rsid w:val="009376F9"/>
    <w:rsid w:val="00937908"/>
    <w:rsid w:val="00937BD4"/>
    <w:rsid w:val="00937F32"/>
    <w:rsid w:val="009401D6"/>
    <w:rsid w:val="0094040A"/>
    <w:rsid w:val="0094071C"/>
    <w:rsid w:val="00941C85"/>
    <w:rsid w:val="009424E4"/>
    <w:rsid w:val="00942C4B"/>
    <w:rsid w:val="00942DD4"/>
    <w:rsid w:val="00942EC1"/>
    <w:rsid w:val="00943018"/>
    <w:rsid w:val="009430EF"/>
    <w:rsid w:val="00943193"/>
    <w:rsid w:val="009432D5"/>
    <w:rsid w:val="00943520"/>
    <w:rsid w:val="009439B3"/>
    <w:rsid w:val="0094479E"/>
    <w:rsid w:val="0094525D"/>
    <w:rsid w:val="00945333"/>
    <w:rsid w:val="009457DA"/>
    <w:rsid w:val="00945C00"/>
    <w:rsid w:val="00945C37"/>
    <w:rsid w:val="00945DD6"/>
    <w:rsid w:val="0094632F"/>
    <w:rsid w:val="00946611"/>
    <w:rsid w:val="00946CB7"/>
    <w:rsid w:val="00946FA9"/>
    <w:rsid w:val="00947739"/>
    <w:rsid w:val="00947EA0"/>
    <w:rsid w:val="0095015A"/>
    <w:rsid w:val="009506FC"/>
    <w:rsid w:val="0095080B"/>
    <w:rsid w:val="0095083F"/>
    <w:rsid w:val="00950ACC"/>
    <w:rsid w:val="00950DDE"/>
    <w:rsid w:val="00950DF4"/>
    <w:rsid w:val="00950F48"/>
    <w:rsid w:val="0095258D"/>
    <w:rsid w:val="00952CB2"/>
    <w:rsid w:val="00953897"/>
    <w:rsid w:val="00953C38"/>
    <w:rsid w:val="00954310"/>
    <w:rsid w:val="00954F74"/>
    <w:rsid w:val="00954FB4"/>
    <w:rsid w:val="009553B2"/>
    <w:rsid w:val="009555FC"/>
    <w:rsid w:val="00955BAD"/>
    <w:rsid w:val="00955BD3"/>
    <w:rsid w:val="009562D0"/>
    <w:rsid w:val="009562EC"/>
    <w:rsid w:val="009569BB"/>
    <w:rsid w:val="00956E64"/>
    <w:rsid w:val="00957C4E"/>
    <w:rsid w:val="00960239"/>
    <w:rsid w:val="00960C3B"/>
    <w:rsid w:val="00960E80"/>
    <w:rsid w:val="0096122A"/>
    <w:rsid w:val="0096218E"/>
    <w:rsid w:val="009629D0"/>
    <w:rsid w:val="00962AAA"/>
    <w:rsid w:val="00962DA3"/>
    <w:rsid w:val="00962E8F"/>
    <w:rsid w:val="00963146"/>
    <w:rsid w:val="009631D2"/>
    <w:rsid w:val="00963252"/>
    <w:rsid w:val="0096349C"/>
    <w:rsid w:val="009637E0"/>
    <w:rsid w:val="009643DB"/>
    <w:rsid w:val="00964B18"/>
    <w:rsid w:val="00964BC2"/>
    <w:rsid w:val="00964C88"/>
    <w:rsid w:val="009653E9"/>
    <w:rsid w:val="009655DC"/>
    <w:rsid w:val="009659E0"/>
    <w:rsid w:val="00965B6E"/>
    <w:rsid w:val="00966993"/>
    <w:rsid w:val="009669F2"/>
    <w:rsid w:val="00966A01"/>
    <w:rsid w:val="00966F79"/>
    <w:rsid w:val="00966FC8"/>
    <w:rsid w:val="009674BF"/>
    <w:rsid w:val="009677BD"/>
    <w:rsid w:val="00967D85"/>
    <w:rsid w:val="009701AF"/>
    <w:rsid w:val="00970442"/>
    <w:rsid w:val="00970AE1"/>
    <w:rsid w:val="00971267"/>
    <w:rsid w:val="00971CAE"/>
    <w:rsid w:val="00971FC1"/>
    <w:rsid w:val="009729E6"/>
    <w:rsid w:val="00972B72"/>
    <w:rsid w:val="00972E42"/>
    <w:rsid w:val="00972F76"/>
    <w:rsid w:val="0097394D"/>
    <w:rsid w:val="00973ECF"/>
    <w:rsid w:val="00973FB6"/>
    <w:rsid w:val="00974D95"/>
    <w:rsid w:val="00974DC4"/>
    <w:rsid w:val="00974E3A"/>
    <w:rsid w:val="00974F8F"/>
    <w:rsid w:val="0097548A"/>
    <w:rsid w:val="009757D1"/>
    <w:rsid w:val="00975AC5"/>
    <w:rsid w:val="00975AEC"/>
    <w:rsid w:val="00976260"/>
    <w:rsid w:val="00976F48"/>
    <w:rsid w:val="00977206"/>
    <w:rsid w:val="00977517"/>
    <w:rsid w:val="00980220"/>
    <w:rsid w:val="00980B74"/>
    <w:rsid w:val="00980D13"/>
    <w:rsid w:val="009812A5"/>
    <w:rsid w:val="009816E0"/>
    <w:rsid w:val="009818B8"/>
    <w:rsid w:val="009818E2"/>
    <w:rsid w:val="00981F89"/>
    <w:rsid w:val="00982198"/>
    <w:rsid w:val="009827E3"/>
    <w:rsid w:val="0098295F"/>
    <w:rsid w:val="00982ECC"/>
    <w:rsid w:val="009843D7"/>
    <w:rsid w:val="00984931"/>
    <w:rsid w:val="00984AFB"/>
    <w:rsid w:val="009857A9"/>
    <w:rsid w:val="00985D2D"/>
    <w:rsid w:val="00986064"/>
    <w:rsid w:val="009862B7"/>
    <w:rsid w:val="009869B4"/>
    <w:rsid w:val="00987A0A"/>
    <w:rsid w:val="00987E8A"/>
    <w:rsid w:val="00990075"/>
    <w:rsid w:val="00990819"/>
    <w:rsid w:val="009913C4"/>
    <w:rsid w:val="009918AE"/>
    <w:rsid w:val="00992537"/>
    <w:rsid w:val="00992933"/>
    <w:rsid w:val="00993075"/>
    <w:rsid w:val="0099343B"/>
    <w:rsid w:val="009934C6"/>
    <w:rsid w:val="0099431B"/>
    <w:rsid w:val="0099515C"/>
    <w:rsid w:val="00995CA9"/>
    <w:rsid w:val="00996206"/>
    <w:rsid w:val="00996244"/>
    <w:rsid w:val="00996339"/>
    <w:rsid w:val="00996683"/>
    <w:rsid w:val="00996785"/>
    <w:rsid w:val="00996842"/>
    <w:rsid w:val="00996CC7"/>
    <w:rsid w:val="009972FD"/>
    <w:rsid w:val="00997759"/>
    <w:rsid w:val="00997D65"/>
    <w:rsid w:val="009A0A00"/>
    <w:rsid w:val="009A0CB9"/>
    <w:rsid w:val="009A1162"/>
    <w:rsid w:val="009A1728"/>
    <w:rsid w:val="009A1C11"/>
    <w:rsid w:val="009A1FCA"/>
    <w:rsid w:val="009A1FD1"/>
    <w:rsid w:val="009A2653"/>
    <w:rsid w:val="009A2C11"/>
    <w:rsid w:val="009A2F0C"/>
    <w:rsid w:val="009A3EEC"/>
    <w:rsid w:val="009A430C"/>
    <w:rsid w:val="009A4BCE"/>
    <w:rsid w:val="009A4EEA"/>
    <w:rsid w:val="009A50FD"/>
    <w:rsid w:val="009A5EBB"/>
    <w:rsid w:val="009A61FA"/>
    <w:rsid w:val="009A6235"/>
    <w:rsid w:val="009A63FE"/>
    <w:rsid w:val="009A68FB"/>
    <w:rsid w:val="009A6B3C"/>
    <w:rsid w:val="009A7020"/>
    <w:rsid w:val="009A75D4"/>
    <w:rsid w:val="009B1459"/>
    <w:rsid w:val="009B14F8"/>
    <w:rsid w:val="009B1D56"/>
    <w:rsid w:val="009B1F36"/>
    <w:rsid w:val="009B2355"/>
    <w:rsid w:val="009B2746"/>
    <w:rsid w:val="009B2817"/>
    <w:rsid w:val="009B2B53"/>
    <w:rsid w:val="009B2D1D"/>
    <w:rsid w:val="009B33DF"/>
    <w:rsid w:val="009B3948"/>
    <w:rsid w:val="009B3D0C"/>
    <w:rsid w:val="009B3DE4"/>
    <w:rsid w:val="009B3DEE"/>
    <w:rsid w:val="009B442A"/>
    <w:rsid w:val="009B55F7"/>
    <w:rsid w:val="009B60A3"/>
    <w:rsid w:val="009B61B3"/>
    <w:rsid w:val="009B6246"/>
    <w:rsid w:val="009B666D"/>
    <w:rsid w:val="009B679F"/>
    <w:rsid w:val="009B7DE7"/>
    <w:rsid w:val="009C029E"/>
    <w:rsid w:val="009C093F"/>
    <w:rsid w:val="009C0C56"/>
    <w:rsid w:val="009C0E3E"/>
    <w:rsid w:val="009C11D2"/>
    <w:rsid w:val="009C148A"/>
    <w:rsid w:val="009C1915"/>
    <w:rsid w:val="009C1BF3"/>
    <w:rsid w:val="009C1F18"/>
    <w:rsid w:val="009C2494"/>
    <w:rsid w:val="009C2537"/>
    <w:rsid w:val="009C2B56"/>
    <w:rsid w:val="009C2F98"/>
    <w:rsid w:val="009C3092"/>
    <w:rsid w:val="009C36DB"/>
    <w:rsid w:val="009C3D32"/>
    <w:rsid w:val="009C4FA5"/>
    <w:rsid w:val="009C548E"/>
    <w:rsid w:val="009C57A9"/>
    <w:rsid w:val="009C5886"/>
    <w:rsid w:val="009C5A74"/>
    <w:rsid w:val="009C5A98"/>
    <w:rsid w:val="009C603E"/>
    <w:rsid w:val="009C63EB"/>
    <w:rsid w:val="009C69F7"/>
    <w:rsid w:val="009C7202"/>
    <w:rsid w:val="009C76DD"/>
    <w:rsid w:val="009C773A"/>
    <w:rsid w:val="009C7F65"/>
    <w:rsid w:val="009D026E"/>
    <w:rsid w:val="009D0389"/>
    <w:rsid w:val="009D053C"/>
    <w:rsid w:val="009D0659"/>
    <w:rsid w:val="009D0D52"/>
    <w:rsid w:val="009D1287"/>
    <w:rsid w:val="009D1558"/>
    <w:rsid w:val="009D1C80"/>
    <w:rsid w:val="009D1D71"/>
    <w:rsid w:val="009D1DC7"/>
    <w:rsid w:val="009D2006"/>
    <w:rsid w:val="009D2C29"/>
    <w:rsid w:val="009D2C32"/>
    <w:rsid w:val="009D3344"/>
    <w:rsid w:val="009D4AAB"/>
    <w:rsid w:val="009D4C1E"/>
    <w:rsid w:val="009D4E65"/>
    <w:rsid w:val="009D522D"/>
    <w:rsid w:val="009D56CB"/>
    <w:rsid w:val="009D5A43"/>
    <w:rsid w:val="009D5CD0"/>
    <w:rsid w:val="009D633B"/>
    <w:rsid w:val="009D6848"/>
    <w:rsid w:val="009D74F6"/>
    <w:rsid w:val="009D7CDA"/>
    <w:rsid w:val="009E0204"/>
    <w:rsid w:val="009E02AF"/>
    <w:rsid w:val="009E036D"/>
    <w:rsid w:val="009E0939"/>
    <w:rsid w:val="009E10C9"/>
    <w:rsid w:val="009E156C"/>
    <w:rsid w:val="009E1F74"/>
    <w:rsid w:val="009E2157"/>
    <w:rsid w:val="009E29A6"/>
    <w:rsid w:val="009E29D0"/>
    <w:rsid w:val="009E381E"/>
    <w:rsid w:val="009E395E"/>
    <w:rsid w:val="009E4024"/>
    <w:rsid w:val="009E4250"/>
    <w:rsid w:val="009E4909"/>
    <w:rsid w:val="009E4985"/>
    <w:rsid w:val="009E4C75"/>
    <w:rsid w:val="009E4D04"/>
    <w:rsid w:val="009E5001"/>
    <w:rsid w:val="009E5A1F"/>
    <w:rsid w:val="009E5B02"/>
    <w:rsid w:val="009E6F5A"/>
    <w:rsid w:val="009E74C5"/>
    <w:rsid w:val="009E7D2B"/>
    <w:rsid w:val="009F0587"/>
    <w:rsid w:val="009F0C57"/>
    <w:rsid w:val="009F12D9"/>
    <w:rsid w:val="009F1324"/>
    <w:rsid w:val="009F17FB"/>
    <w:rsid w:val="009F2116"/>
    <w:rsid w:val="009F23F7"/>
    <w:rsid w:val="009F2E5A"/>
    <w:rsid w:val="009F353E"/>
    <w:rsid w:val="009F38A6"/>
    <w:rsid w:val="009F3D3A"/>
    <w:rsid w:val="009F3D3B"/>
    <w:rsid w:val="009F3E4A"/>
    <w:rsid w:val="009F482A"/>
    <w:rsid w:val="009F50E1"/>
    <w:rsid w:val="009F52D0"/>
    <w:rsid w:val="009F59E4"/>
    <w:rsid w:val="009F5E46"/>
    <w:rsid w:val="009F653D"/>
    <w:rsid w:val="009F6B58"/>
    <w:rsid w:val="009F6C38"/>
    <w:rsid w:val="009F6D1D"/>
    <w:rsid w:val="009F6D70"/>
    <w:rsid w:val="009F7080"/>
    <w:rsid w:val="009F76F3"/>
    <w:rsid w:val="00A00E53"/>
    <w:rsid w:val="00A01011"/>
    <w:rsid w:val="00A01A36"/>
    <w:rsid w:val="00A01B51"/>
    <w:rsid w:val="00A02AD7"/>
    <w:rsid w:val="00A02C67"/>
    <w:rsid w:val="00A02CB2"/>
    <w:rsid w:val="00A03390"/>
    <w:rsid w:val="00A03437"/>
    <w:rsid w:val="00A035AE"/>
    <w:rsid w:val="00A03A04"/>
    <w:rsid w:val="00A04848"/>
    <w:rsid w:val="00A04A15"/>
    <w:rsid w:val="00A04D18"/>
    <w:rsid w:val="00A04D46"/>
    <w:rsid w:val="00A05277"/>
    <w:rsid w:val="00A0528F"/>
    <w:rsid w:val="00A05E24"/>
    <w:rsid w:val="00A0616A"/>
    <w:rsid w:val="00A063A7"/>
    <w:rsid w:val="00A066D6"/>
    <w:rsid w:val="00A06846"/>
    <w:rsid w:val="00A069BA"/>
    <w:rsid w:val="00A06C86"/>
    <w:rsid w:val="00A07256"/>
    <w:rsid w:val="00A07B39"/>
    <w:rsid w:val="00A10057"/>
    <w:rsid w:val="00A1050F"/>
    <w:rsid w:val="00A1075C"/>
    <w:rsid w:val="00A1084C"/>
    <w:rsid w:val="00A10BFF"/>
    <w:rsid w:val="00A10DAF"/>
    <w:rsid w:val="00A113AA"/>
    <w:rsid w:val="00A124C5"/>
    <w:rsid w:val="00A12D7D"/>
    <w:rsid w:val="00A12FF9"/>
    <w:rsid w:val="00A13250"/>
    <w:rsid w:val="00A1492B"/>
    <w:rsid w:val="00A14DD4"/>
    <w:rsid w:val="00A15016"/>
    <w:rsid w:val="00A15184"/>
    <w:rsid w:val="00A15F9B"/>
    <w:rsid w:val="00A160A3"/>
    <w:rsid w:val="00A173B6"/>
    <w:rsid w:val="00A178CC"/>
    <w:rsid w:val="00A178FF"/>
    <w:rsid w:val="00A17A8E"/>
    <w:rsid w:val="00A17D33"/>
    <w:rsid w:val="00A17FB5"/>
    <w:rsid w:val="00A2027A"/>
    <w:rsid w:val="00A204C2"/>
    <w:rsid w:val="00A20892"/>
    <w:rsid w:val="00A20DD2"/>
    <w:rsid w:val="00A21D4E"/>
    <w:rsid w:val="00A2218A"/>
    <w:rsid w:val="00A22407"/>
    <w:rsid w:val="00A225F6"/>
    <w:rsid w:val="00A22AB7"/>
    <w:rsid w:val="00A22CD2"/>
    <w:rsid w:val="00A22D22"/>
    <w:rsid w:val="00A22D6D"/>
    <w:rsid w:val="00A2487A"/>
    <w:rsid w:val="00A24C8A"/>
    <w:rsid w:val="00A24F76"/>
    <w:rsid w:val="00A25AA4"/>
    <w:rsid w:val="00A261F2"/>
    <w:rsid w:val="00A26313"/>
    <w:rsid w:val="00A26AF8"/>
    <w:rsid w:val="00A26CAE"/>
    <w:rsid w:val="00A277D4"/>
    <w:rsid w:val="00A27AFD"/>
    <w:rsid w:val="00A27B85"/>
    <w:rsid w:val="00A27F11"/>
    <w:rsid w:val="00A307A4"/>
    <w:rsid w:val="00A3093E"/>
    <w:rsid w:val="00A30B95"/>
    <w:rsid w:val="00A30FDF"/>
    <w:rsid w:val="00A3184F"/>
    <w:rsid w:val="00A31918"/>
    <w:rsid w:val="00A31CCB"/>
    <w:rsid w:val="00A31F8D"/>
    <w:rsid w:val="00A31FD6"/>
    <w:rsid w:val="00A32798"/>
    <w:rsid w:val="00A33A1E"/>
    <w:rsid w:val="00A33ACD"/>
    <w:rsid w:val="00A33D73"/>
    <w:rsid w:val="00A33E03"/>
    <w:rsid w:val="00A33EAB"/>
    <w:rsid w:val="00A3420F"/>
    <w:rsid w:val="00A3453D"/>
    <w:rsid w:val="00A3477E"/>
    <w:rsid w:val="00A35C89"/>
    <w:rsid w:val="00A3609B"/>
    <w:rsid w:val="00A371DA"/>
    <w:rsid w:val="00A3729F"/>
    <w:rsid w:val="00A37616"/>
    <w:rsid w:val="00A40638"/>
    <w:rsid w:val="00A41281"/>
    <w:rsid w:val="00A41C20"/>
    <w:rsid w:val="00A426E7"/>
    <w:rsid w:val="00A42752"/>
    <w:rsid w:val="00A427BE"/>
    <w:rsid w:val="00A42CAA"/>
    <w:rsid w:val="00A43042"/>
    <w:rsid w:val="00A43404"/>
    <w:rsid w:val="00A438F6"/>
    <w:rsid w:val="00A43D1A"/>
    <w:rsid w:val="00A447E3"/>
    <w:rsid w:val="00A44ECD"/>
    <w:rsid w:val="00A45DAC"/>
    <w:rsid w:val="00A4658D"/>
    <w:rsid w:val="00A468F9"/>
    <w:rsid w:val="00A46E7A"/>
    <w:rsid w:val="00A46F12"/>
    <w:rsid w:val="00A47072"/>
    <w:rsid w:val="00A4777E"/>
    <w:rsid w:val="00A47BA6"/>
    <w:rsid w:val="00A47F73"/>
    <w:rsid w:val="00A50318"/>
    <w:rsid w:val="00A50B14"/>
    <w:rsid w:val="00A50BF2"/>
    <w:rsid w:val="00A50F0E"/>
    <w:rsid w:val="00A50FA9"/>
    <w:rsid w:val="00A512B0"/>
    <w:rsid w:val="00A51358"/>
    <w:rsid w:val="00A51673"/>
    <w:rsid w:val="00A51860"/>
    <w:rsid w:val="00A52188"/>
    <w:rsid w:val="00A52968"/>
    <w:rsid w:val="00A52A2D"/>
    <w:rsid w:val="00A53B7D"/>
    <w:rsid w:val="00A53DC4"/>
    <w:rsid w:val="00A541F8"/>
    <w:rsid w:val="00A54B56"/>
    <w:rsid w:val="00A54F30"/>
    <w:rsid w:val="00A5525B"/>
    <w:rsid w:val="00A554AF"/>
    <w:rsid w:val="00A55590"/>
    <w:rsid w:val="00A56A08"/>
    <w:rsid w:val="00A56C6E"/>
    <w:rsid w:val="00A570AB"/>
    <w:rsid w:val="00A575AC"/>
    <w:rsid w:val="00A578DD"/>
    <w:rsid w:val="00A57C7B"/>
    <w:rsid w:val="00A60192"/>
    <w:rsid w:val="00A60726"/>
    <w:rsid w:val="00A608F2"/>
    <w:rsid w:val="00A60C99"/>
    <w:rsid w:val="00A60D6C"/>
    <w:rsid w:val="00A60D72"/>
    <w:rsid w:val="00A61544"/>
    <w:rsid w:val="00A616DD"/>
    <w:rsid w:val="00A61817"/>
    <w:rsid w:val="00A61F35"/>
    <w:rsid w:val="00A620E9"/>
    <w:rsid w:val="00A62C36"/>
    <w:rsid w:val="00A62CA7"/>
    <w:rsid w:val="00A637D8"/>
    <w:rsid w:val="00A64633"/>
    <w:rsid w:val="00A647AB"/>
    <w:rsid w:val="00A647DB"/>
    <w:rsid w:val="00A648A9"/>
    <w:rsid w:val="00A649F1"/>
    <w:rsid w:val="00A649F2"/>
    <w:rsid w:val="00A64B78"/>
    <w:rsid w:val="00A64B9C"/>
    <w:rsid w:val="00A6565B"/>
    <w:rsid w:val="00A65780"/>
    <w:rsid w:val="00A66725"/>
    <w:rsid w:val="00A667CC"/>
    <w:rsid w:val="00A668CA"/>
    <w:rsid w:val="00A66B0B"/>
    <w:rsid w:val="00A671C1"/>
    <w:rsid w:val="00A67414"/>
    <w:rsid w:val="00A702DE"/>
    <w:rsid w:val="00A7051F"/>
    <w:rsid w:val="00A705AD"/>
    <w:rsid w:val="00A70682"/>
    <w:rsid w:val="00A70B27"/>
    <w:rsid w:val="00A71062"/>
    <w:rsid w:val="00A7125C"/>
    <w:rsid w:val="00A71320"/>
    <w:rsid w:val="00A71629"/>
    <w:rsid w:val="00A717C0"/>
    <w:rsid w:val="00A720C7"/>
    <w:rsid w:val="00A72402"/>
    <w:rsid w:val="00A72A07"/>
    <w:rsid w:val="00A72AD9"/>
    <w:rsid w:val="00A72F90"/>
    <w:rsid w:val="00A73A93"/>
    <w:rsid w:val="00A73B04"/>
    <w:rsid w:val="00A749D9"/>
    <w:rsid w:val="00A74A7F"/>
    <w:rsid w:val="00A761C2"/>
    <w:rsid w:val="00A76433"/>
    <w:rsid w:val="00A766AC"/>
    <w:rsid w:val="00A76758"/>
    <w:rsid w:val="00A76E9E"/>
    <w:rsid w:val="00A773B4"/>
    <w:rsid w:val="00A773D3"/>
    <w:rsid w:val="00A7749E"/>
    <w:rsid w:val="00A775BA"/>
    <w:rsid w:val="00A77FCB"/>
    <w:rsid w:val="00A80BAF"/>
    <w:rsid w:val="00A8117D"/>
    <w:rsid w:val="00A81638"/>
    <w:rsid w:val="00A8196D"/>
    <w:rsid w:val="00A829BF"/>
    <w:rsid w:val="00A82C51"/>
    <w:rsid w:val="00A82DD8"/>
    <w:rsid w:val="00A8339A"/>
    <w:rsid w:val="00A833FE"/>
    <w:rsid w:val="00A83590"/>
    <w:rsid w:val="00A838F1"/>
    <w:rsid w:val="00A83C84"/>
    <w:rsid w:val="00A83CC1"/>
    <w:rsid w:val="00A83F42"/>
    <w:rsid w:val="00A83FCE"/>
    <w:rsid w:val="00A840E1"/>
    <w:rsid w:val="00A8417D"/>
    <w:rsid w:val="00A8444E"/>
    <w:rsid w:val="00A844C0"/>
    <w:rsid w:val="00A8459C"/>
    <w:rsid w:val="00A8558D"/>
    <w:rsid w:val="00A85687"/>
    <w:rsid w:val="00A858D5"/>
    <w:rsid w:val="00A85D99"/>
    <w:rsid w:val="00A86BCE"/>
    <w:rsid w:val="00A86CF2"/>
    <w:rsid w:val="00A87398"/>
    <w:rsid w:val="00A87E6D"/>
    <w:rsid w:val="00A907CF"/>
    <w:rsid w:val="00A9085A"/>
    <w:rsid w:val="00A90C0B"/>
    <w:rsid w:val="00A90CBD"/>
    <w:rsid w:val="00A91198"/>
    <w:rsid w:val="00A91884"/>
    <w:rsid w:val="00A91937"/>
    <w:rsid w:val="00A9195F"/>
    <w:rsid w:val="00A91B3B"/>
    <w:rsid w:val="00A91EFC"/>
    <w:rsid w:val="00A92710"/>
    <w:rsid w:val="00A92C65"/>
    <w:rsid w:val="00A9366C"/>
    <w:rsid w:val="00A93AC4"/>
    <w:rsid w:val="00A93C49"/>
    <w:rsid w:val="00A942CF"/>
    <w:rsid w:val="00A94674"/>
    <w:rsid w:val="00A94C1B"/>
    <w:rsid w:val="00A94DF0"/>
    <w:rsid w:val="00A94F11"/>
    <w:rsid w:val="00A94F46"/>
    <w:rsid w:val="00A95139"/>
    <w:rsid w:val="00A95229"/>
    <w:rsid w:val="00A9545D"/>
    <w:rsid w:val="00A95A8C"/>
    <w:rsid w:val="00A95D57"/>
    <w:rsid w:val="00A95EF6"/>
    <w:rsid w:val="00A9618F"/>
    <w:rsid w:val="00A9669E"/>
    <w:rsid w:val="00A96B2E"/>
    <w:rsid w:val="00A96B74"/>
    <w:rsid w:val="00A971A9"/>
    <w:rsid w:val="00A977E2"/>
    <w:rsid w:val="00AA0001"/>
    <w:rsid w:val="00AA021C"/>
    <w:rsid w:val="00AA0809"/>
    <w:rsid w:val="00AA09B6"/>
    <w:rsid w:val="00AA100F"/>
    <w:rsid w:val="00AA1576"/>
    <w:rsid w:val="00AA1604"/>
    <w:rsid w:val="00AA2A8A"/>
    <w:rsid w:val="00AA3490"/>
    <w:rsid w:val="00AA3B72"/>
    <w:rsid w:val="00AA3F92"/>
    <w:rsid w:val="00AA403C"/>
    <w:rsid w:val="00AA4123"/>
    <w:rsid w:val="00AA42EF"/>
    <w:rsid w:val="00AA461D"/>
    <w:rsid w:val="00AA46FD"/>
    <w:rsid w:val="00AA4A90"/>
    <w:rsid w:val="00AA4E14"/>
    <w:rsid w:val="00AA4EA2"/>
    <w:rsid w:val="00AA50DF"/>
    <w:rsid w:val="00AA5274"/>
    <w:rsid w:val="00AA5279"/>
    <w:rsid w:val="00AA539B"/>
    <w:rsid w:val="00AA555B"/>
    <w:rsid w:val="00AA5B1C"/>
    <w:rsid w:val="00AA64DE"/>
    <w:rsid w:val="00AA6B96"/>
    <w:rsid w:val="00AA6EDD"/>
    <w:rsid w:val="00AA6FD5"/>
    <w:rsid w:val="00AA7785"/>
    <w:rsid w:val="00AA79DF"/>
    <w:rsid w:val="00AB04E4"/>
    <w:rsid w:val="00AB084D"/>
    <w:rsid w:val="00AB10EF"/>
    <w:rsid w:val="00AB1364"/>
    <w:rsid w:val="00AB1924"/>
    <w:rsid w:val="00AB1BB6"/>
    <w:rsid w:val="00AB2302"/>
    <w:rsid w:val="00AB2985"/>
    <w:rsid w:val="00AB2B19"/>
    <w:rsid w:val="00AB30B9"/>
    <w:rsid w:val="00AB3212"/>
    <w:rsid w:val="00AB3338"/>
    <w:rsid w:val="00AB37A8"/>
    <w:rsid w:val="00AB3E9F"/>
    <w:rsid w:val="00AB5B0F"/>
    <w:rsid w:val="00AB658D"/>
    <w:rsid w:val="00AB6845"/>
    <w:rsid w:val="00AB688B"/>
    <w:rsid w:val="00AB69C6"/>
    <w:rsid w:val="00AB6AC6"/>
    <w:rsid w:val="00AB712D"/>
    <w:rsid w:val="00AB726C"/>
    <w:rsid w:val="00AB7EA1"/>
    <w:rsid w:val="00AC02EB"/>
    <w:rsid w:val="00AC039E"/>
    <w:rsid w:val="00AC072B"/>
    <w:rsid w:val="00AC0A3C"/>
    <w:rsid w:val="00AC0BB3"/>
    <w:rsid w:val="00AC0F77"/>
    <w:rsid w:val="00AC1D3B"/>
    <w:rsid w:val="00AC1E03"/>
    <w:rsid w:val="00AC2F23"/>
    <w:rsid w:val="00AC41D5"/>
    <w:rsid w:val="00AC4346"/>
    <w:rsid w:val="00AC437F"/>
    <w:rsid w:val="00AC4A3E"/>
    <w:rsid w:val="00AC4D69"/>
    <w:rsid w:val="00AC5DC0"/>
    <w:rsid w:val="00AC6DF7"/>
    <w:rsid w:val="00AC6EB9"/>
    <w:rsid w:val="00AC6F37"/>
    <w:rsid w:val="00AC714E"/>
    <w:rsid w:val="00AC749A"/>
    <w:rsid w:val="00AC7704"/>
    <w:rsid w:val="00AC7B87"/>
    <w:rsid w:val="00AC7E26"/>
    <w:rsid w:val="00AD09C8"/>
    <w:rsid w:val="00AD1623"/>
    <w:rsid w:val="00AD1981"/>
    <w:rsid w:val="00AD1C29"/>
    <w:rsid w:val="00AD1E3D"/>
    <w:rsid w:val="00AD2823"/>
    <w:rsid w:val="00AD2901"/>
    <w:rsid w:val="00AD38AA"/>
    <w:rsid w:val="00AD3D4D"/>
    <w:rsid w:val="00AD3DA0"/>
    <w:rsid w:val="00AD3F79"/>
    <w:rsid w:val="00AD4147"/>
    <w:rsid w:val="00AD41AE"/>
    <w:rsid w:val="00AD4305"/>
    <w:rsid w:val="00AD4534"/>
    <w:rsid w:val="00AD4B20"/>
    <w:rsid w:val="00AD506F"/>
    <w:rsid w:val="00AD5364"/>
    <w:rsid w:val="00AD5A42"/>
    <w:rsid w:val="00AD5AC7"/>
    <w:rsid w:val="00AD5D00"/>
    <w:rsid w:val="00AD671E"/>
    <w:rsid w:val="00AD6B80"/>
    <w:rsid w:val="00AD7695"/>
    <w:rsid w:val="00AD7CD4"/>
    <w:rsid w:val="00AD7D4E"/>
    <w:rsid w:val="00AD7DE8"/>
    <w:rsid w:val="00AD7FF0"/>
    <w:rsid w:val="00AE06AB"/>
    <w:rsid w:val="00AE15F9"/>
    <w:rsid w:val="00AE1C75"/>
    <w:rsid w:val="00AE1E41"/>
    <w:rsid w:val="00AE1F07"/>
    <w:rsid w:val="00AE2075"/>
    <w:rsid w:val="00AE266D"/>
    <w:rsid w:val="00AE29EC"/>
    <w:rsid w:val="00AE2A1B"/>
    <w:rsid w:val="00AE2BE1"/>
    <w:rsid w:val="00AE2C86"/>
    <w:rsid w:val="00AE2D99"/>
    <w:rsid w:val="00AE2E4C"/>
    <w:rsid w:val="00AE37BE"/>
    <w:rsid w:val="00AE3B35"/>
    <w:rsid w:val="00AE41C4"/>
    <w:rsid w:val="00AE486A"/>
    <w:rsid w:val="00AE489D"/>
    <w:rsid w:val="00AE4BF5"/>
    <w:rsid w:val="00AE4CD6"/>
    <w:rsid w:val="00AE4FF5"/>
    <w:rsid w:val="00AE5532"/>
    <w:rsid w:val="00AE642F"/>
    <w:rsid w:val="00AE6631"/>
    <w:rsid w:val="00AE6AA9"/>
    <w:rsid w:val="00AE6B30"/>
    <w:rsid w:val="00AE7DA2"/>
    <w:rsid w:val="00AF0086"/>
    <w:rsid w:val="00AF014B"/>
    <w:rsid w:val="00AF0439"/>
    <w:rsid w:val="00AF074E"/>
    <w:rsid w:val="00AF12DE"/>
    <w:rsid w:val="00AF144D"/>
    <w:rsid w:val="00AF1568"/>
    <w:rsid w:val="00AF1AE7"/>
    <w:rsid w:val="00AF1C86"/>
    <w:rsid w:val="00AF266D"/>
    <w:rsid w:val="00AF29AF"/>
    <w:rsid w:val="00AF2A01"/>
    <w:rsid w:val="00AF2B38"/>
    <w:rsid w:val="00AF2C9C"/>
    <w:rsid w:val="00AF30D7"/>
    <w:rsid w:val="00AF3553"/>
    <w:rsid w:val="00AF3656"/>
    <w:rsid w:val="00AF3982"/>
    <w:rsid w:val="00AF3E5A"/>
    <w:rsid w:val="00AF3EA3"/>
    <w:rsid w:val="00AF4246"/>
    <w:rsid w:val="00AF4768"/>
    <w:rsid w:val="00AF4806"/>
    <w:rsid w:val="00AF4988"/>
    <w:rsid w:val="00AF4AEC"/>
    <w:rsid w:val="00AF4B47"/>
    <w:rsid w:val="00AF5081"/>
    <w:rsid w:val="00AF5162"/>
    <w:rsid w:val="00AF5433"/>
    <w:rsid w:val="00AF59C6"/>
    <w:rsid w:val="00AF5AB2"/>
    <w:rsid w:val="00AF5F25"/>
    <w:rsid w:val="00AF61E4"/>
    <w:rsid w:val="00AF6624"/>
    <w:rsid w:val="00AF6C14"/>
    <w:rsid w:val="00AF6C59"/>
    <w:rsid w:val="00AF7192"/>
    <w:rsid w:val="00AF79C3"/>
    <w:rsid w:val="00AF7A2D"/>
    <w:rsid w:val="00AF7FD7"/>
    <w:rsid w:val="00B0086A"/>
    <w:rsid w:val="00B00C9F"/>
    <w:rsid w:val="00B00D95"/>
    <w:rsid w:val="00B018FF"/>
    <w:rsid w:val="00B01CCA"/>
    <w:rsid w:val="00B01F97"/>
    <w:rsid w:val="00B020B6"/>
    <w:rsid w:val="00B021A9"/>
    <w:rsid w:val="00B02236"/>
    <w:rsid w:val="00B02257"/>
    <w:rsid w:val="00B024B1"/>
    <w:rsid w:val="00B02CB1"/>
    <w:rsid w:val="00B02E33"/>
    <w:rsid w:val="00B02F89"/>
    <w:rsid w:val="00B03528"/>
    <w:rsid w:val="00B036B4"/>
    <w:rsid w:val="00B03922"/>
    <w:rsid w:val="00B03B63"/>
    <w:rsid w:val="00B0486F"/>
    <w:rsid w:val="00B0503C"/>
    <w:rsid w:val="00B058CE"/>
    <w:rsid w:val="00B0659F"/>
    <w:rsid w:val="00B06BC5"/>
    <w:rsid w:val="00B072CB"/>
    <w:rsid w:val="00B07A3D"/>
    <w:rsid w:val="00B07B48"/>
    <w:rsid w:val="00B100F2"/>
    <w:rsid w:val="00B107CE"/>
    <w:rsid w:val="00B10955"/>
    <w:rsid w:val="00B10EFA"/>
    <w:rsid w:val="00B11060"/>
    <w:rsid w:val="00B113B1"/>
    <w:rsid w:val="00B11A91"/>
    <w:rsid w:val="00B11CEE"/>
    <w:rsid w:val="00B12013"/>
    <w:rsid w:val="00B12368"/>
    <w:rsid w:val="00B123EE"/>
    <w:rsid w:val="00B12919"/>
    <w:rsid w:val="00B12E7D"/>
    <w:rsid w:val="00B12F2F"/>
    <w:rsid w:val="00B134F6"/>
    <w:rsid w:val="00B1390B"/>
    <w:rsid w:val="00B13F2A"/>
    <w:rsid w:val="00B14545"/>
    <w:rsid w:val="00B1455A"/>
    <w:rsid w:val="00B14789"/>
    <w:rsid w:val="00B1495D"/>
    <w:rsid w:val="00B15D00"/>
    <w:rsid w:val="00B1629B"/>
    <w:rsid w:val="00B16559"/>
    <w:rsid w:val="00B169AB"/>
    <w:rsid w:val="00B16B5D"/>
    <w:rsid w:val="00B173E1"/>
    <w:rsid w:val="00B17882"/>
    <w:rsid w:val="00B17E6A"/>
    <w:rsid w:val="00B20701"/>
    <w:rsid w:val="00B20745"/>
    <w:rsid w:val="00B208C8"/>
    <w:rsid w:val="00B21150"/>
    <w:rsid w:val="00B21F58"/>
    <w:rsid w:val="00B226E4"/>
    <w:rsid w:val="00B22908"/>
    <w:rsid w:val="00B22FA4"/>
    <w:rsid w:val="00B232F6"/>
    <w:rsid w:val="00B235F7"/>
    <w:rsid w:val="00B2376D"/>
    <w:rsid w:val="00B23B79"/>
    <w:rsid w:val="00B23B9E"/>
    <w:rsid w:val="00B23E0E"/>
    <w:rsid w:val="00B24032"/>
    <w:rsid w:val="00B2461F"/>
    <w:rsid w:val="00B25026"/>
    <w:rsid w:val="00B25923"/>
    <w:rsid w:val="00B25F98"/>
    <w:rsid w:val="00B260BA"/>
    <w:rsid w:val="00B26308"/>
    <w:rsid w:val="00B26991"/>
    <w:rsid w:val="00B27045"/>
    <w:rsid w:val="00B27054"/>
    <w:rsid w:val="00B27288"/>
    <w:rsid w:val="00B273CB"/>
    <w:rsid w:val="00B27D69"/>
    <w:rsid w:val="00B27DF1"/>
    <w:rsid w:val="00B30DE6"/>
    <w:rsid w:val="00B31255"/>
    <w:rsid w:val="00B316AC"/>
    <w:rsid w:val="00B31EA3"/>
    <w:rsid w:val="00B32162"/>
    <w:rsid w:val="00B3234E"/>
    <w:rsid w:val="00B323BC"/>
    <w:rsid w:val="00B32AD3"/>
    <w:rsid w:val="00B32C82"/>
    <w:rsid w:val="00B32F47"/>
    <w:rsid w:val="00B3332A"/>
    <w:rsid w:val="00B33900"/>
    <w:rsid w:val="00B3395C"/>
    <w:rsid w:val="00B3494D"/>
    <w:rsid w:val="00B34A09"/>
    <w:rsid w:val="00B34E0C"/>
    <w:rsid w:val="00B35394"/>
    <w:rsid w:val="00B354C4"/>
    <w:rsid w:val="00B355F9"/>
    <w:rsid w:val="00B35722"/>
    <w:rsid w:val="00B3626F"/>
    <w:rsid w:val="00B3629C"/>
    <w:rsid w:val="00B36614"/>
    <w:rsid w:val="00B3676E"/>
    <w:rsid w:val="00B36C86"/>
    <w:rsid w:val="00B36D6F"/>
    <w:rsid w:val="00B36E0E"/>
    <w:rsid w:val="00B371A5"/>
    <w:rsid w:val="00B37322"/>
    <w:rsid w:val="00B373AF"/>
    <w:rsid w:val="00B37571"/>
    <w:rsid w:val="00B37979"/>
    <w:rsid w:val="00B37987"/>
    <w:rsid w:val="00B37A93"/>
    <w:rsid w:val="00B37B4E"/>
    <w:rsid w:val="00B37FD8"/>
    <w:rsid w:val="00B400E6"/>
    <w:rsid w:val="00B409CA"/>
    <w:rsid w:val="00B40BA9"/>
    <w:rsid w:val="00B410FD"/>
    <w:rsid w:val="00B4112A"/>
    <w:rsid w:val="00B4149F"/>
    <w:rsid w:val="00B418C5"/>
    <w:rsid w:val="00B419C6"/>
    <w:rsid w:val="00B41DFF"/>
    <w:rsid w:val="00B41FA9"/>
    <w:rsid w:val="00B4243A"/>
    <w:rsid w:val="00B42976"/>
    <w:rsid w:val="00B42978"/>
    <w:rsid w:val="00B42CD0"/>
    <w:rsid w:val="00B438E1"/>
    <w:rsid w:val="00B43BB9"/>
    <w:rsid w:val="00B43C29"/>
    <w:rsid w:val="00B43C87"/>
    <w:rsid w:val="00B43D49"/>
    <w:rsid w:val="00B442F7"/>
    <w:rsid w:val="00B44609"/>
    <w:rsid w:val="00B44750"/>
    <w:rsid w:val="00B44797"/>
    <w:rsid w:val="00B448A1"/>
    <w:rsid w:val="00B44E7A"/>
    <w:rsid w:val="00B44F1D"/>
    <w:rsid w:val="00B44FC1"/>
    <w:rsid w:val="00B45393"/>
    <w:rsid w:val="00B453E7"/>
    <w:rsid w:val="00B453EA"/>
    <w:rsid w:val="00B454D1"/>
    <w:rsid w:val="00B455C5"/>
    <w:rsid w:val="00B458A0"/>
    <w:rsid w:val="00B45D41"/>
    <w:rsid w:val="00B460FD"/>
    <w:rsid w:val="00B461B2"/>
    <w:rsid w:val="00B461F0"/>
    <w:rsid w:val="00B4694C"/>
    <w:rsid w:val="00B4698F"/>
    <w:rsid w:val="00B47124"/>
    <w:rsid w:val="00B502F0"/>
    <w:rsid w:val="00B50335"/>
    <w:rsid w:val="00B50BF7"/>
    <w:rsid w:val="00B5248B"/>
    <w:rsid w:val="00B533A6"/>
    <w:rsid w:val="00B535A5"/>
    <w:rsid w:val="00B53657"/>
    <w:rsid w:val="00B540D5"/>
    <w:rsid w:val="00B540E7"/>
    <w:rsid w:val="00B5483B"/>
    <w:rsid w:val="00B54AF5"/>
    <w:rsid w:val="00B553E0"/>
    <w:rsid w:val="00B5545A"/>
    <w:rsid w:val="00B55637"/>
    <w:rsid w:val="00B55666"/>
    <w:rsid w:val="00B55709"/>
    <w:rsid w:val="00B55874"/>
    <w:rsid w:val="00B5619F"/>
    <w:rsid w:val="00B5638D"/>
    <w:rsid w:val="00B563E2"/>
    <w:rsid w:val="00B57442"/>
    <w:rsid w:val="00B574A4"/>
    <w:rsid w:val="00B61313"/>
    <w:rsid w:val="00B6177B"/>
    <w:rsid w:val="00B61795"/>
    <w:rsid w:val="00B61A82"/>
    <w:rsid w:val="00B61B5B"/>
    <w:rsid w:val="00B61F86"/>
    <w:rsid w:val="00B62C76"/>
    <w:rsid w:val="00B62DE1"/>
    <w:rsid w:val="00B62EDA"/>
    <w:rsid w:val="00B62FBF"/>
    <w:rsid w:val="00B63298"/>
    <w:rsid w:val="00B6339A"/>
    <w:rsid w:val="00B63429"/>
    <w:rsid w:val="00B63686"/>
    <w:rsid w:val="00B638AB"/>
    <w:rsid w:val="00B63FD7"/>
    <w:rsid w:val="00B64020"/>
    <w:rsid w:val="00B640A7"/>
    <w:rsid w:val="00B6506B"/>
    <w:rsid w:val="00B65B00"/>
    <w:rsid w:val="00B65F65"/>
    <w:rsid w:val="00B66109"/>
    <w:rsid w:val="00B6639E"/>
    <w:rsid w:val="00B66935"/>
    <w:rsid w:val="00B66E7F"/>
    <w:rsid w:val="00B66F5F"/>
    <w:rsid w:val="00B67383"/>
    <w:rsid w:val="00B67914"/>
    <w:rsid w:val="00B67CE0"/>
    <w:rsid w:val="00B70756"/>
    <w:rsid w:val="00B70A73"/>
    <w:rsid w:val="00B710D1"/>
    <w:rsid w:val="00B711DE"/>
    <w:rsid w:val="00B718D6"/>
    <w:rsid w:val="00B72715"/>
    <w:rsid w:val="00B7283F"/>
    <w:rsid w:val="00B72F1F"/>
    <w:rsid w:val="00B73E8F"/>
    <w:rsid w:val="00B74921"/>
    <w:rsid w:val="00B74BAC"/>
    <w:rsid w:val="00B74EBB"/>
    <w:rsid w:val="00B74F6A"/>
    <w:rsid w:val="00B74FBE"/>
    <w:rsid w:val="00B7504D"/>
    <w:rsid w:val="00B7528B"/>
    <w:rsid w:val="00B75887"/>
    <w:rsid w:val="00B75A92"/>
    <w:rsid w:val="00B75DBD"/>
    <w:rsid w:val="00B75E00"/>
    <w:rsid w:val="00B760D9"/>
    <w:rsid w:val="00B7640D"/>
    <w:rsid w:val="00B76512"/>
    <w:rsid w:val="00B767C3"/>
    <w:rsid w:val="00B7692D"/>
    <w:rsid w:val="00B769B1"/>
    <w:rsid w:val="00B80036"/>
    <w:rsid w:val="00B80441"/>
    <w:rsid w:val="00B80CC3"/>
    <w:rsid w:val="00B80F28"/>
    <w:rsid w:val="00B80F43"/>
    <w:rsid w:val="00B80FDB"/>
    <w:rsid w:val="00B8107E"/>
    <w:rsid w:val="00B82270"/>
    <w:rsid w:val="00B82732"/>
    <w:rsid w:val="00B82F97"/>
    <w:rsid w:val="00B837FD"/>
    <w:rsid w:val="00B83BBA"/>
    <w:rsid w:val="00B83DDD"/>
    <w:rsid w:val="00B840F3"/>
    <w:rsid w:val="00B849CD"/>
    <w:rsid w:val="00B84E4D"/>
    <w:rsid w:val="00B857DE"/>
    <w:rsid w:val="00B863D7"/>
    <w:rsid w:val="00B866BA"/>
    <w:rsid w:val="00B86950"/>
    <w:rsid w:val="00B86A8B"/>
    <w:rsid w:val="00B86CEE"/>
    <w:rsid w:val="00B86CFD"/>
    <w:rsid w:val="00B8704B"/>
    <w:rsid w:val="00B8715C"/>
    <w:rsid w:val="00B8778A"/>
    <w:rsid w:val="00B904A5"/>
    <w:rsid w:val="00B90F61"/>
    <w:rsid w:val="00B9121F"/>
    <w:rsid w:val="00B918C8"/>
    <w:rsid w:val="00B91D41"/>
    <w:rsid w:val="00B925A6"/>
    <w:rsid w:val="00B92BD3"/>
    <w:rsid w:val="00B92DEA"/>
    <w:rsid w:val="00B9322C"/>
    <w:rsid w:val="00B9387E"/>
    <w:rsid w:val="00B93A8B"/>
    <w:rsid w:val="00B93B88"/>
    <w:rsid w:val="00B9419B"/>
    <w:rsid w:val="00B944F7"/>
    <w:rsid w:val="00B9489B"/>
    <w:rsid w:val="00B94AF3"/>
    <w:rsid w:val="00B94E01"/>
    <w:rsid w:val="00B94FE4"/>
    <w:rsid w:val="00B95531"/>
    <w:rsid w:val="00B96033"/>
    <w:rsid w:val="00B9643B"/>
    <w:rsid w:val="00B964E1"/>
    <w:rsid w:val="00B964E3"/>
    <w:rsid w:val="00B96ABD"/>
    <w:rsid w:val="00B96D17"/>
    <w:rsid w:val="00B97330"/>
    <w:rsid w:val="00B97492"/>
    <w:rsid w:val="00B978FB"/>
    <w:rsid w:val="00B9796D"/>
    <w:rsid w:val="00B97A4C"/>
    <w:rsid w:val="00B97A8E"/>
    <w:rsid w:val="00B97DD0"/>
    <w:rsid w:val="00B97F8F"/>
    <w:rsid w:val="00BA02E9"/>
    <w:rsid w:val="00BA05C5"/>
    <w:rsid w:val="00BA0A70"/>
    <w:rsid w:val="00BA11F2"/>
    <w:rsid w:val="00BA13B7"/>
    <w:rsid w:val="00BA1963"/>
    <w:rsid w:val="00BA1BE9"/>
    <w:rsid w:val="00BA1DD0"/>
    <w:rsid w:val="00BA2032"/>
    <w:rsid w:val="00BA242D"/>
    <w:rsid w:val="00BA247C"/>
    <w:rsid w:val="00BA2587"/>
    <w:rsid w:val="00BA2710"/>
    <w:rsid w:val="00BA33C2"/>
    <w:rsid w:val="00BA343E"/>
    <w:rsid w:val="00BA37D6"/>
    <w:rsid w:val="00BA3D18"/>
    <w:rsid w:val="00BA3DAF"/>
    <w:rsid w:val="00BA4353"/>
    <w:rsid w:val="00BA4558"/>
    <w:rsid w:val="00BA47DB"/>
    <w:rsid w:val="00BA4F15"/>
    <w:rsid w:val="00BA5397"/>
    <w:rsid w:val="00BA5B30"/>
    <w:rsid w:val="00BA5F51"/>
    <w:rsid w:val="00BA616E"/>
    <w:rsid w:val="00BA6379"/>
    <w:rsid w:val="00BA6DFC"/>
    <w:rsid w:val="00BA790D"/>
    <w:rsid w:val="00BA7F9E"/>
    <w:rsid w:val="00BA7FA3"/>
    <w:rsid w:val="00BA7FE5"/>
    <w:rsid w:val="00BB0158"/>
    <w:rsid w:val="00BB133B"/>
    <w:rsid w:val="00BB1352"/>
    <w:rsid w:val="00BB1C9F"/>
    <w:rsid w:val="00BB1DD7"/>
    <w:rsid w:val="00BB2683"/>
    <w:rsid w:val="00BB2911"/>
    <w:rsid w:val="00BB2CFB"/>
    <w:rsid w:val="00BB2DAE"/>
    <w:rsid w:val="00BB3200"/>
    <w:rsid w:val="00BB3BA5"/>
    <w:rsid w:val="00BB43AD"/>
    <w:rsid w:val="00BB4673"/>
    <w:rsid w:val="00BB4C61"/>
    <w:rsid w:val="00BB544E"/>
    <w:rsid w:val="00BB55B3"/>
    <w:rsid w:val="00BB5680"/>
    <w:rsid w:val="00BB5DA8"/>
    <w:rsid w:val="00BB60D7"/>
    <w:rsid w:val="00BB6A12"/>
    <w:rsid w:val="00BB6B99"/>
    <w:rsid w:val="00BB7D47"/>
    <w:rsid w:val="00BB7E0D"/>
    <w:rsid w:val="00BC0491"/>
    <w:rsid w:val="00BC17FA"/>
    <w:rsid w:val="00BC20A8"/>
    <w:rsid w:val="00BC234F"/>
    <w:rsid w:val="00BC2440"/>
    <w:rsid w:val="00BC287D"/>
    <w:rsid w:val="00BC2A30"/>
    <w:rsid w:val="00BC2B77"/>
    <w:rsid w:val="00BC384D"/>
    <w:rsid w:val="00BC397E"/>
    <w:rsid w:val="00BC3DED"/>
    <w:rsid w:val="00BC3F90"/>
    <w:rsid w:val="00BC41CE"/>
    <w:rsid w:val="00BC41F1"/>
    <w:rsid w:val="00BC442E"/>
    <w:rsid w:val="00BC4583"/>
    <w:rsid w:val="00BC56AD"/>
    <w:rsid w:val="00BC56CE"/>
    <w:rsid w:val="00BC5A7D"/>
    <w:rsid w:val="00BC5BC1"/>
    <w:rsid w:val="00BC6232"/>
    <w:rsid w:val="00BC65A2"/>
    <w:rsid w:val="00BC6AA6"/>
    <w:rsid w:val="00BC75CC"/>
    <w:rsid w:val="00BC7921"/>
    <w:rsid w:val="00BC7E27"/>
    <w:rsid w:val="00BD0291"/>
    <w:rsid w:val="00BD02D0"/>
    <w:rsid w:val="00BD1063"/>
    <w:rsid w:val="00BD13B6"/>
    <w:rsid w:val="00BD2130"/>
    <w:rsid w:val="00BD2330"/>
    <w:rsid w:val="00BD25AE"/>
    <w:rsid w:val="00BD25FC"/>
    <w:rsid w:val="00BD294B"/>
    <w:rsid w:val="00BD29B6"/>
    <w:rsid w:val="00BD2B73"/>
    <w:rsid w:val="00BD371C"/>
    <w:rsid w:val="00BD37E0"/>
    <w:rsid w:val="00BD3994"/>
    <w:rsid w:val="00BD3D28"/>
    <w:rsid w:val="00BD3D33"/>
    <w:rsid w:val="00BD4012"/>
    <w:rsid w:val="00BD41A9"/>
    <w:rsid w:val="00BD43B6"/>
    <w:rsid w:val="00BD49E8"/>
    <w:rsid w:val="00BD4FA6"/>
    <w:rsid w:val="00BD5E5F"/>
    <w:rsid w:val="00BD6597"/>
    <w:rsid w:val="00BD67C5"/>
    <w:rsid w:val="00BD6FA6"/>
    <w:rsid w:val="00BD749B"/>
    <w:rsid w:val="00BD78B1"/>
    <w:rsid w:val="00BD7B6F"/>
    <w:rsid w:val="00BD7D90"/>
    <w:rsid w:val="00BE0412"/>
    <w:rsid w:val="00BE0675"/>
    <w:rsid w:val="00BE0D43"/>
    <w:rsid w:val="00BE0E1B"/>
    <w:rsid w:val="00BE1098"/>
    <w:rsid w:val="00BE14CE"/>
    <w:rsid w:val="00BE1897"/>
    <w:rsid w:val="00BE1E85"/>
    <w:rsid w:val="00BE1FE9"/>
    <w:rsid w:val="00BE232A"/>
    <w:rsid w:val="00BE2BCA"/>
    <w:rsid w:val="00BE2F03"/>
    <w:rsid w:val="00BE36C9"/>
    <w:rsid w:val="00BE383E"/>
    <w:rsid w:val="00BE3A0B"/>
    <w:rsid w:val="00BE3A14"/>
    <w:rsid w:val="00BE4066"/>
    <w:rsid w:val="00BE40CC"/>
    <w:rsid w:val="00BE4572"/>
    <w:rsid w:val="00BE4D92"/>
    <w:rsid w:val="00BE4F01"/>
    <w:rsid w:val="00BE4F07"/>
    <w:rsid w:val="00BE5370"/>
    <w:rsid w:val="00BE56C7"/>
    <w:rsid w:val="00BE5819"/>
    <w:rsid w:val="00BE596F"/>
    <w:rsid w:val="00BE5DC0"/>
    <w:rsid w:val="00BE6204"/>
    <w:rsid w:val="00BE6706"/>
    <w:rsid w:val="00BE685A"/>
    <w:rsid w:val="00BE695C"/>
    <w:rsid w:val="00BE76D9"/>
    <w:rsid w:val="00BE79FE"/>
    <w:rsid w:val="00BE7C53"/>
    <w:rsid w:val="00BE7D44"/>
    <w:rsid w:val="00BE7DD5"/>
    <w:rsid w:val="00BF0006"/>
    <w:rsid w:val="00BF058B"/>
    <w:rsid w:val="00BF1382"/>
    <w:rsid w:val="00BF24B9"/>
    <w:rsid w:val="00BF2FE7"/>
    <w:rsid w:val="00BF3578"/>
    <w:rsid w:val="00BF36CF"/>
    <w:rsid w:val="00BF4621"/>
    <w:rsid w:val="00BF4748"/>
    <w:rsid w:val="00BF49CC"/>
    <w:rsid w:val="00BF4ABA"/>
    <w:rsid w:val="00BF4DB8"/>
    <w:rsid w:val="00BF5152"/>
    <w:rsid w:val="00BF5963"/>
    <w:rsid w:val="00BF596A"/>
    <w:rsid w:val="00BF5AF2"/>
    <w:rsid w:val="00BF5E25"/>
    <w:rsid w:val="00BF5E3F"/>
    <w:rsid w:val="00BF634A"/>
    <w:rsid w:val="00BF6515"/>
    <w:rsid w:val="00BF7543"/>
    <w:rsid w:val="00BF761E"/>
    <w:rsid w:val="00BF7EEB"/>
    <w:rsid w:val="00C004AC"/>
    <w:rsid w:val="00C00708"/>
    <w:rsid w:val="00C01231"/>
    <w:rsid w:val="00C01997"/>
    <w:rsid w:val="00C021C5"/>
    <w:rsid w:val="00C02580"/>
    <w:rsid w:val="00C025BF"/>
    <w:rsid w:val="00C0298C"/>
    <w:rsid w:val="00C02D18"/>
    <w:rsid w:val="00C03305"/>
    <w:rsid w:val="00C04A7C"/>
    <w:rsid w:val="00C05298"/>
    <w:rsid w:val="00C0587E"/>
    <w:rsid w:val="00C06042"/>
    <w:rsid w:val="00C0619A"/>
    <w:rsid w:val="00C0636E"/>
    <w:rsid w:val="00C065F1"/>
    <w:rsid w:val="00C06881"/>
    <w:rsid w:val="00C06F8F"/>
    <w:rsid w:val="00C07D6D"/>
    <w:rsid w:val="00C1040D"/>
    <w:rsid w:val="00C11302"/>
    <w:rsid w:val="00C11708"/>
    <w:rsid w:val="00C11A87"/>
    <w:rsid w:val="00C11E80"/>
    <w:rsid w:val="00C12727"/>
    <w:rsid w:val="00C127F9"/>
    <w:rsid w:val="00C12D57"/>
    <w:rsid w:val="00C1310C"/>
    <w:rsid w:val="00C1349F"/>
    <w:rsid w:val="00C1383F"/>
    <w:rsid w:val="00C13D88"/>
    <w:rsid w:val="00C14443"/>
    <w:rsid w:val="00C14568"/>
    <w:rsid w:val="00C14977"/>
    <w:rsid w:val="00C154ED"/>
    <w:rsid w:val="00C15812"/>
    <w:rsid w:val="00C16B2B"/>
    <w:rsid w:val="00C16F1B"/>
    <w:rsid w:val="00C171CC"/>
    <w:rsid w:val="00C17BE4"/>
    <w:rsid w:val="00C17C00"/>
    <w:rsid w:val="00C17E9A"/>
    <w:rsid w:val="00C20033"/>
    <w:rsid w:val="00C203B6"/>
    <w:rsid w:val="00C203D8"/>
    <w:rsid w:val="00C206B3"/>
    <w:rsid w:val="00C2097D"/>
    <w:rsid w:val="00C209BC"/>
    <w:rsid w:val="00C20F82"/>
    <w:rsid w:val="00C21163"/>
    <w:rsid w:val="00C2168A"/>
    <w:rsid w:val="00C21E5A"/>
    <w:rsid w:val="00C2201B"/>
    <w:rsid w:val="00C22B7E"/>
    <w:rsid w:val="00C2306A"/>
    <w:rsid w:val="00C235D6"/>
    <w:rsid w:val="00C23FDD"/>
    <w:rsid w:val="00C24300"/>
    <w:rsid w:val="00C2558A"/>
    <w:rsid w:val="00C25638"/>
    <w:rsid w:val="00C2597B"/>
    <w:rsid w:val="00C26063"/>
    <w:rsid w:val="00C271E3"/>
    <w:rsid w:val="00C277BA"/>
    <w:rsid w:val="00C277F5"/>
    <w:rsid w:val="00C3098B"/>
    <w:rsid w:val="00C30CC5"/>
    <w:rsid w:val="00C31483"/>
    <w:rsid w:val="00C314F4"/>
    <w:rsid w:val="00C315FF"/>
    <w:rsid w:val="00C32A4F"/>
    <w:rsid w:val="00C32B35"/>
    <w:rsid w:val="00C338AE"/>
    <w:rsid w:val="00C33A3D"/>
    <w:rsid w:val="00C33E03"/>
    <w:rsid w:val="00C34544"/>
    <w:rsid w:val="00C34895"/>
    <w:rsid w:val="00C34EBE"/>
    <w:rsid w:val="00C34F09"/>
    <w:rsid w:val="00C3545A"/>
    <w:rsid w:val="00C362CF"/>
    <w:rsid w:val="00C3666D"/>
    <w:rsid w:val="00C37BE6"/>
    <w:rsid w:val="00C40AFC"/>
    <w:rsid w:val="00C40CE3"/>
    <w:rsid w:val="00C41B87"/>
    <w:rsid w:val="00C4228E"/>
    <w:rsid w:val="00C42C11"/>
    <w:rsid w:val="00C42C80"/>
    <w:rsid w:val="00C43390"/>
    <w:rsid w:val="00C43579"/>
    <w:rsid w:val="00C435D4"/>
    <w:rsid w:val="00C4378A"/>
    <w:rsid w:val="00C43E3B"/>
    <w:rsid w:val="00C44373"/>
    <w:rsid w:val="00C449F8"/>
    <w:rsid w:val="00C458BD"/>
    <w:rsid w:val="00C45C1A"/>
    <w:rsid w:val="00C45FFD"/>
    <w:rsid w:val="00C46744"/>
    <w:rsid w:val="00C471F8"/>
    <w:rsid w:val="00C47877"/>
    <w:rsid w:val="00C478A0"/>
    <w:rsid w:val="00C47AFC"/>
    <w:rsid w:val="00C47B26"/>
    <w:rsid w:val="00C503C8"/>
    <w:rsid w:val="00C5050D"/>
    <w:rsid w:val="00C51506"/>
    <w:rsid w:val="00C51A88"/>
    <w:rsid w:val="00C5286F"/>
    <w:rsid w:val="00C52C60"/>
    <w:rsid w:val="00C52C8A"/>
    <w:rsid w:val="00C52DCE"/>
    <w:rsid w:val="00C52DD1"/>
    <w:rsid w:val="00C53332"/>
    <w:rsid w:val="00C53993"/>
    <w:rsid w:val="00C539AF"/>
    <w:rsid w:val="00C53AB7"/>
    <w:rsid w:val="00C53AFB"/>
    <w:rsid w:val="00C53C95"/>
    <w:rsid w:val="00C53EC5"/>
    <w:rsid w:val="00C54100"/>
    <w:rsid w:val="00C547D3"/>
    <w:rsid w:val="00C54F44"/>
    <w:rsid w:val="00C55306"/>
    <w:rsid w:val="00C55F98"/>
    <w:rsid w:val="00C56BAF"/>
    <w:rsid w:val="00C56C80"/>
    <w:rsid w:val="00C574D8"/>
    <w:rsid w:val="00C60978"/>
    <w:rsid w:val="00C609FB"/>
    <w:rsid w:val="00C60A71"/>
    <w:rsid w:val="00C61E18"/>
    <w:rsid w:val="00C62501"/>
    <w:rsid w:val="00C62B84"/>
    <w:rsid w:val="00C632DC"/>
    <w:rsid w:val="00C63F41"/>
    <w:rsid w:val="00C6416A"/>
    <w:rsid w:val="00C64363"/>
    <w:rsid w:val="00C649EC"/>
    <w:rsid w:val="00C653AB"/>
    <w:rsid w:val="00C65576"/>
    <w:rsid w:val="00C65BEF"/>
    <w:rsid w:val="00C66603"/>
    <w:rsid w:val="00C6686B"/>
    <w:rsid w:val="00C66F2B"/>
    <w:rsid w:val="00C66F3D"/>
    <w:rsid w:val="00C67DCC"/>
    <w:rsid w:val="00C67E22"/>
    <w:rsid w:val="00C70306"/>
    <w:rsid w:val="00C704AA"/>
    <w:rsid w:val="00C70A13"/>
    <w:rsid w:val="00C71957"/>
    <w:rsid w:val="00C71B99"/>
    <w:rsid w:val="00C71BAF"/>
    <w:rsid w:val="00C726AA"/>
    <w:rsid w:val="00C72E03"/>
    <w:rsid w:val="00C730FC"/>
    <w:rsid w:val="00C73507"/>
    <w:rsid w:val="00C73615"/>
    <w:rsid w:val="00C73D63"/>
    <w:rsid w:val="00C73D7C"/>
    <w:rsid w:val="00C74024"/>
    <w:rsid w:val="00C7403B"/>
    <w:rsid w:val="00C744D3"/>
    <w:rsid w:val="00C74721"/>
    <w:rsid w:val="00C748EC"/>
    <w:rsid w:val="00C74E2A"/>
    <w:rsid w:val="00C7558D"/>
    <w:rsid w:val="00C75633"/>
    <w:rsid w:val="00C75B7C"/>
    <w:rsid w:val="00C762B4"/>
    <w:rsid w:val="00C76685"/>
    <w:rsid w:val="00C766C5"/>
    <w:rsid w:val="00C767CB"/>
    <w:rsid w:val="00C76968"/>
    <w:rsid w:val="00C76BBC"/>
    <w:rsid w:val="00C7780E"/>
    <w:rsid w:val="00C77E8B"/>
    <w:rsid w:val="00C80897"/>
    <w:rsid w:val="00C808E0"/>
    <w:rsid w:val="00C80CE0"/>
    <w:rsid w:val="00C810C4"/>
    <w:rsid w:val="00C81C76"/>
    <w:rsid w:val="00C81ED7"/>
    <w:rsid w:val="00C81F45"/>
    <w:rsid w:val="00C82602"/>
    <w:rsid w:val="00C82963"/>
    <w:rsid w:val="00C829ED"/>
    <w:rsid w:val="00C82C97"/>
    <w:rsid w:val="00C8345F"/>
    <w:rsid w:val="00C83952"/>
    <w:rsid w:val="00C85502"/>
    <w:rsid w:val="00C85613"/>
    <w:rsid w:val="00C85C50"/>
    <w:rsid w:val="00C85E56"/>
    <w:rsid w:val="00C85E9F"/>
    <w:rsid w:val="00C85FA3"/>
    <w:rsid w:val="00C86554"/>
    <w:rsid w:val="00C8775F"/>
    <w:rsid w:val="00C87E3A"/>
    <w:rsid w:val="00C90308"/>
    <w:rsid w:val="00C90660"/>
    <w:rsid w:val="00C90785"/>
    <w:rsid w:val="00C907AE"/>
    <w:rsid w:val="00C90800"/>
    <w:rsid w:val="00C90B50"/>
    <w:rsid w:val="00C90CE1"/>
    <w:rsid w:val="00C91025"/>
    <w:rsid w:val="00C915F7"/>
    <w:rsid w:val="00C91FE3"/>
    <w:rsid w:val="00C9202B"/>
    <w:rsid w:val="00C921E8"/>
    <w:rsid w:val="00C928AE"/>
    <w:rsid w:val="00C92D98"/>
    <w:rsid w:val="00C93B59"/>
    <w:rsid w:val="00C93CB9"/>
    <w:rsid w:val="00C94210"/>
    <w:rsid w:val="00C9443D"/>
    <w:rsid w:val="00C94F79"/>
    <w:rsid w:val="00C955BF"/>
    <w:rsid w:val="00C957A9"/>
    <w:rsid w:val="00C96121"/>
    <w:rsid w:val="00C9669E"/>
    <w:rsid w:val="00C96BA2"/>
    <w:rsid w:val="00C970B9"/>
    <w:rsid w:val="00C97127"/>
    <w:rsid w:val="00C97638"/>
    <w:rsid w:val="00C97BEE"/>
    <w:rsid w:val="00C97ED4"/>
    <w:rsid w:val="00C97F10"/>
    <w:rsid w:val="00C97F48"/>
    <w:rsid w:val="00CA0619"/>
    <w:rsid w:val="00CA0A22"/>
    <w:rsid w:val="00CA0DF5"/>
    <w:rsid w:val="00CA0F56"/>
    <w:rsid w:val="00CA114B"/>
    <w:rsid w:val="00CA1936"/>
    <w:rsid w:val="00CA21E6"/>
    <w:rsid w:val="00CA2511"/>
    <w:rsid w:val="00CA2643"/>
    <w:rsid w:val="00CA346F"/>
    <w:rsid w:val="00CA3896"/>
    <w:rsid w:val="00CA38C7"/>
    <w:rsid w:val="00CA3F58"/>
    <w:rsid w:val="00CA4091"/>
    <w:rsid w:val="00CA423B"/>
    <w:rsid w:val="00CA43D2"/>
    <w:rsid w:val="00CA474F"/>
    <w:rsid w:val="00CA4B7F"/>
    <w:rsid w:val="00CA4C8B"/>
    <w:rsid w:val="00CA4D9D"/>
    <w:rsid w:val="00CA52B2"/>
    <w:rsid w:val="00CA52D0"/>
    <w:rsid w:val="00CA5443"/>
    <w:rsid w:val="00CA5628"/>
    <w:rsid w:val="00CA5B1E"/>
    <w:rsid w:val="00CA657D"/>
    <w:rsid w:val="00CA68C0"/>
    <w:rsid w:val="00CA6E0C"/>
    <w:rsid w:val="00CA74F4"/>
    <w:rsid w:val="00CA76C7"/>
    <w:rsid w:val="00CA76D6"/>
    <w:rsid w:val="00CB0019"/>
    <w:rsid w:val="00CB0859"/>
    <w:rsid w:val="00CB13E3"/>
    <w:rsid w:val="00CB2436"/>
    <w:rsid w:val="00CB276A"/>
    <w:rsid w:val="00CB2C82"/>
    <w:rsid w:val="00CB3A16"/>
    <w:rsid w:val="00CB4275"/>
    <w:rsid w:val="00CB4E49"/>
    <w:rsid w:val="00CB527B"/>
    <w:rsid w:val="00CB56BF"/>
    <w:rsid w:val="00CB6032"/>
    <w:rsid w:val="00CB613C"/>
    <w:rsid w:val="00CB63DE"/>
    <w:rsid w:val="00CB6518"/>
    <w:rsid w:val="00CB66D3"/>
    <w:rsid w:val="00CB6909"/>
    <w:rsid w:val="00CB6D56"/>
    <w:rsid w:val="00CB7192"/>
    <w:rsid w:val="00CB73F3"/>
    <w:rsid w:val="00CB7517"/>
    <w:rsid w:val="00CB79F9"/>
    <w:rsid w:val="00CB7AE5"/>
    <w:rsid w:val="00CC0306"/>
    <w:rsid w:val="00CC083D"/>
    <w:rsid w:val="00CC0C99"/>
    <w:rsid w:val="00CC12F4"/>
    <w:rsid w:val="00CC199B"/>
    <w:rsid w:val="00CC1A4E"/>
    <w:rsid w:val="00CC1FF3"/>
    <w:rsid w:val="00CC205E"/>
    <w:rsid w:val="00CC22F8"/>
    <w:rsid w:val="00CC25C8"/>
    <w:rsid w:val="00CC2874"/>
    <w:rsid w:val="00CC2B94"/>
    <w:rsid w:val="00CC305B"/>
    <w:rsid w:val="00CC34B9"/>
    <w:rsid w:val="00CC37EB"/>
    <w:rsid w:val="00CC3E7B"/>
    <w:rsid w:val="00CC4040"/>
    <w:rsid w:val="00CC4302"/>
    <w:rsid w:val="00CC4368"/>
    <w:rsid w:val="00CC4916"/>
    <w:rsid w:val="00CC53EF"/>
    <w:rsid w:val="00CC5DBD"/>
    <w:rsid w:val="00CC6133"/>
    <w:rsid w:val="00CC644C"/>
    <w:rsid w:val="00CC6814"/>
    <w:rsid w:val="00CC6B92"/>
    <w:rsid w:val="00CC6DF6"/>
    <w:rsid w:val="00CC750E"/>
    <w:rsid w:val="00CC779C"/>
    <w:rsid w:val="00CC7D01"/>
    <w:rsid w:val="00CC7D29"/>
    <w:rsid w:val="00CC7F33"/>
    <w:rsid w:val="00CD02DD"/>
    <w:rsid w:val="00CD07C8"/>
    <w:rsid w:val="00CD10FF"/>
    <w:rsid w:val="00CD1920"/>
    <w:rsid w:val="00CD19F6"/>
    <w:rsid w:val="00CD1AC1"/>
    <w:rsid w:val="00CD1C3B"/>
    <w:rsid w:val="00CD2B7D"/>
    <w:rsid w:val="00CD2E2E"/>
    <w:rsid w:val="00CD3723"/>
    <w:rsid w:val="00CD389C"/>
    <w:rsid w:val="00CD4CFB"/>
    <w:rsid w:val="00CD5285"/>
    <w:rsid w:val="00CD5AD4"/>
    <w:rsid w:val="00CD65B3"/>
    <w:rsid w:val="00CD6A74"/>
    <w:rsid w:val="00CD75EF"/>
    <w:rsid w:val="00CD7B4F"/>
    <w:rsid w:val="00CE0060"/>
    <w:rsid w:val="00CE0C40"/>
    <w:rsid w:val="00CE0E4F"/>
    <w:rsid w:val="00CE0EC8"/>
    <w:rsid w:val="00CE12F4"/>
    <w:rsid w:val="00CE1CD0"/>
    <w:rsid w:val="00CE1E81"/>
    <w:rsid w:val="00CE201E"/>
    <w:rsid w:val="00CE22CD"/>
    <w:rsid w:val="00CE29B8"/>
    <w:rsid w:val="00CE2B36"/>
    <w:rsid w:val="00CE3552"/>
    <w:rsid w:val="00CE397C"/>
    <w:rsid w:val="00CE3C01"/>
    <w:rsid w:val="00CE4126"/>
    <w:rsid w:val="00CE42D6"/>
    <w:rsid w:val="00CE4931"/>
    <w:rsid w:val="00CE4A68"/>
    <w:rsid w:val="00CE5024"/>
    <w:rsid w:val="00CE5557"/>
    <w:rsid w:val="00CE5935"/>
    <w:rsid w:val="00CE5953"/>
    <w:rsid w:val="00CE66BA"/>
    <w:rsid w:val="00CE67BA"/>
    <w:rsid w:val="00CE7519"/>
    <w:rsid w:val="00CE7C17"/>
    <w:rsid w:val="00CE7C1C"/>
    <w:rsid w:val="00CE7C90"/>
    <w:rsid w:val="00CE7E06"/>
    <w:rsid w:val="00CF0D35"/>
    <w:rsid w:val="00CF0D7F"/>
    <w:rsid w:val="00CF1129"/>
    <w:rsid w:val="00CF2058"/>
    <w:rsid w:val="00CF22EE"/>
    <w:rsid w:val="00CF23BC"/>
    <w:rsid w:val="00CF2749"/>
    <w:rsid w:val="00CF2FB6"/>
    <w:rsid w:val="00CF3088"/>
    <w:rsid w:val="00CF3C7E"/>
    <w:rsid w:val="00CF3EDF"/>
    <w:rsid w:val="00CF490B"/>
    <w:rsid w:val="00CF4958"/>
    <w:rsid w:val="00CF49BE"/>
    <w:rsid w:val="00CF4B37"/>
    <w:rsid w:val="00CF4CA9"/>
    <w:rsid w:val="00CF4D5C"/>
    <w:rsid w:val="00CF5124"/>
    <w:rsid w:val="00CF5419"/>
    <w:rsid w:val="00CF58C1"/>
    <w:rsid w:val="00CF5FB8"/>
    <w:rsid w:val="00CF6318"/>
    <w:rsid w:val="00CF6C02"/>
    <w:rsid w:val="00CF76D5"/>
    <w:rsid w:val="00CF7A81"/>
    <w:rsid w:val="00CF7EBC"/>
    <w:rsid w:val="00D002A8"/>
    <w:rsid w:val="00D00CBE"/>
    <w:rsid w:val="00D019A1"/>
    <w:rsid w:val="00D01E66"/>
    <w:rsid w:val="00D0216F"/>
    <w:rsid w:val="00D024BD"/>
    <w:rsid w:val="00D026E4"/>
    <w:rsid w:val="00D02D14"/>
    <w:rsid w:val="00D02DDB"/>
    <w:rsid w:val="00D02E63"/>
    <w:rsid w:val="00D02ED4"/>
    <w:rsid w:val="00D03457"/>
    <w:rsid w:val="00D03541"/>
    <w:rsid w:val="00D03A99"/>
    <w:rsid w:val="00D03E90"/>
    <w:rsid w:val="00D04443"/>
    <w:rsid w:val="00D0485F"/>
    <w:rsid w:val="00D049EA"/>
    <w:rsid w:val="00D04A0B"/>
    <w:rsid w:val="00D04BF9"/>
    <w:rsid w:val="00D04E6F"/>
    <w:rsid w:val="00D0540D"/>
    <w:rsid w:val="00D0557F"/>
    <w:rsid w:val="00D0586F"/>
    <w:rsid w:val="00D05966"/>
    <w:rsid w:val="00D05AFA"/>
    <w:rsid w:val="00D05B05"/>
    <w:rsid w:val="00D067AC"/>
    <w:rsid w:val="00D06AB7"/>
    <w:rsid w:val="00D06B9D"/>
    <w:rsid w:val="00D06D9B"/>
    <w:rsid w:val="00D06F44"/>
    <w:rsid w:val="00D0760C"/>
    <w:rsid w:val="00D07C94"/>
    <w:rsid w:val="00D07EE8"/>
    <w:rsid w:val="00D1105F"/>
    <w:rsid w:val="00D11500"/>
    <w:rsid w:val="00D119C9"/>
    <w:rsid w:val="00D12403"/>
    <w:rsid w:val="00D13112"/>
    <w:rsid w:val="00D137C0"/>
    <w:rsid w:val="00D13A43"/>
    <w:rsid w:val="00D13C5D"/>
    <w:rsid w:val="00D13E33"/>
    <w:rsid w:val="00D14437"/>
    <w:rsid w:val="00D14926"/>
    <w:rsid w:val="00D14A21"/>
    <w:rsid w:val="00D14A69"/>
    <w:rsid w:val="00D14BB2"/>
    <w:rsid w:val="00D14C24"/>
    <w:rsid w:val="00D14F35"/>
    <w:rsid w:val="00D15110"/>
    <w:rsid w:val="00D152F4"/>
    <w:rsid w:val="00D1544F"/>
    <w:rsid w:val="00D155F4"/>
    <w:rsid w:val="00D158E7"/>
    <w:rsid w:val="00D16570"/>
    <w:rsid w:val="00D165E9"/>
    <w:rsid w:val="00D16A86"/>
    <w:rsid w:val="00D16B32"/>
    <w:rsid w:val="00D16DD1"/>
    <w:rsid w:val="00D17847"/>
    <w:rsid w:val="00D1790F"/>
    <w:rsid w:val="00D200FA"/>
    <w:rsid w:val="00D20130"/>
    <w:rsid w:val="00D20180"/>
    <w:rsid w:val="00D20476"/>
    <w:rsid w:val="00D2055E"/>
    <w:rsid w:val="00D20C86"/>
    <w:rsid w:val="00D211F6"/>
    <w:rsid w:val="00D21227"/>
    <w:rsid w:val="00D21729"/>
    <w:rsid w:val="00D218CD"/>
    <w:rsid w:val="00D21906"/>
    <w:rsid w:val="00D21F11"/>
    <w:rsid w:val="00D220E4"/>
    <w:rsid w:val="00D22880"/>
    <w:rsid w:val="00D23198"/>
    <w:rsid w:val="00D23E9E"/>
    <w:rsid w:val="00D23FB7"/>
    <w:rsid w:val="00D242DE"/>
    <w:rsid w:val="00D24C3A"/>
    <w:rsid w:val="00D24F2C"/>
    <w:rsid w:val="00D2582C"/>
    <w:rsid w:val="00D25C2B"/>
    <w:rsid w:val="00D25E13"/>
    <w:rsid w:val="00D2613F"/>
    <w:rsid w:val="00D269A9"/>
    <w:rsid w:val="00D26A30"/>
    <w:rsid w:val="00D26B82"/>
    <w:rsid w:val="00D26BB4"/>
    <w:rsid w:val="00D26DCC"/>
    <w:rsid w:val="00D27000"/>
    <w:rsid w:val="00D271BF"/>
    <w:rsid w:val="00D2728C"/>
    <w:rsid w:val="00D27664"/>
    <w:rsid w:val="00D27AB2"/>
    <w:rsid w:val="00D3064F"/>
    <w:rsid w:val="00D3076F"/>
    <w:rsid w:val="00D3082F"/>
    <w:rsid w:val="00D31F66"/>
    <w:rsid w:val="00D324AE"/>
    <w:rsid w:val="00D3284A"/>
    <w:rsid w:val="00D32A46"/>
    <w:rsid w:val="00D33102"/>
    <w:rsid w:val="00D334E3"/>
    <w:rsid w:val="00D34075"/>
    <w:rsid w:val="00D342ED"/>
    <w:rsid w:val="00D348E6"/>
    <w:rsid w:val="00D34D74"/>
    <w:rsid w:val="00D3568C"/>
    <w:rsid w:val="00D35C23"/>
    <w:rsid w:val="00D3614F"/>
    <w:rsid w:val="00D365F8"/>
    <w:rsid w:val="00D36689"/>
    <w:rsid w:val="00D3669E"/>
    <w:rsid w:val="00D36D30"/>
    <w:rsid w:val="00D36E06"/>
    <w:rsid w:val="00D37162"/>
    <w:rsid w:val="00D3788B"/>
    <w:rsid w:val="00D378E9"/>
    <w:rsid w:val="00D37D72"/>
    <w:rsid w:val="00D40212"/>
    <w:rsid w:val="00D4044F"/>
    <w:rsid w:val="00D41024"/>
    <w:rsid w:val="00D41138"/>
    <w:rsid w:val="00D414E6"/>
    <w:rsid w:val="00D416D3"/>
    <w:rsid w:val="00D41D21"/>
    <w:rsid w:val="00D42047"/>
    <w:rsid w:val="00D427F8"/>
    <w:rsid w:val="00D42BA0"/>
    <w:rsid w:val="00D42C37"/>
    <w:rsid w:val="00D42C45"/>
    <w:rsid w:val="00D43155"/>
    <w:rsid w:val="00D43558"/>
    <w:rsid w:val="00D435B7"/>
    <w:rsid w:val="00D437A6"/>
    <w:rsid w:val="00D43C08"/>
    <w:rsid w:val="00D43CF6"/>
    <w:rsid w:val="00D43D3D"/>
    <w:rsid w:val="00D43D5E"/>
    <w:rsid w:val="00D43FED"/>
    <w:rsid w:val="00D4461B"/>
    <w:rsid w:val="00D447E5"/>
    <w:rsid w:val="00D44C1A"/>
    <w:rsid w:val="00D45103"/>
    <w:rsid w:val="00D45A5A"/>
    <w:rsid w:val="00D45FF8"/>
    <w:rsid w:val="00D46174"/>
    <w:rsid w:val="00D461DC"/>
    <w:rsid w:val="00D46C30"/>
    <w:rsid w:val="00D47327"/>
    <w:rsid w:val="00D4740F"/>
    <w:rsid w:val="00D47880"/>
    <w:rsid w:val="00D505D2"/>
    <w:rsid w:val="00D506C9"/>
    <w:rsid w:val="00D511CF"/>
    <w:rsid w:val="00D5120F"/>
    <w:rsid w:val="00D51AA0"/>
    <w:rsid w:val="00D526F8"/>
    <w:rsid w:val="00D5285D"/>
    <w:rsid w:val="00D529A8"/>
    <w:rsid w:val="00D52F79"/>
    <w:rsid w:val="00D53611"/>
    <w:rsid w:val="00D5392C"/>
    <w:rsid w:val="00D541AA"/>
    <w:rsid w:val="00D546F8"/>
    <w:rsid w:val="00D547B3"/>
    <w:rsid w:val="00D547D2"/>
    <w:rsid w:val="00D54D7D"/>
    <w:rsid w:val="00D5500F"/>
    <w:rsid w:val="00D557DF"/>
    <w:rsid w:val="00D55894"/>
    <w:rsid w:val="00D55E7A"/>
    <w:rsid w:val="00D56050"/>
    <w:rsid w:val="00D56D95"/>
    <w:rsid w:val="00D56DA2"/>
    <w:rsid w:val="00D57682"/>
    <w:rsid w:val="00D57BC3"/>
    <w:rsid w:val="00D57D5C"/>
    <w:rsid w:val="00D6032B"/>
    <w:rsid w:val="00D60544"/>
    <w:rsid w:val="00D60603"/>
    <w:rsid w:val="00D60E07"/>
    <w:rsid w:val="00D60E8D"/>
    <w:rsid w:val="00D61529"/>
    <w:rsid w:val="00D6172F"/>
    <w:rsid w:val="00D619C4"/>
    <w:rsid w:val="00D6200B"/>
    <w:rsid w:val="00D628E6"/>
    <w:rsid w:val="00D62EF3"/>
    <w:rsid w:val="00D630D9"/>
    <w:rsid w:val="00D630EC"/>
    <w:rsid w:val="00D6333B"/>
    <w:rsid w:val="00D6347C"/>
    <w:rsid w:val="00D63FA7"/>
    <w:rsid w:val="00D65337"/>
    <w:rsid w:val="00D655DC"/>
    <w:rsid w:val="00D65F8D"/>
    <w:rsid w:val="00D660E3"/>
    <w:rsid w:val="00D66595"/>
    <w:rsid w:val="00D6666E"/>
    <w:rsid w:val="00D66870"/>
    <w:rsid w:val="00D66968"/>
    <w:rsid w:val="00D67245"/>
    <w:rsid w:val="00D67531"/>
    <w:rsid w:val="00D67697"/>
    <w:rsid w:val="00D67BA4"/>
    <w:rsid w:val="00D67F5E"/>
    <w:rsid w:val="00D709A3"/>
    <w:rsid w:val="00D72311"/>
    <w:rsid w:val="00D725BE"/>
    <w:rsid w:val="00D7290C"/>
    <w:rsid w:val="00D732C5"/>
    <w:rsid w:val="00D73583"/>
    <w:rsid w:val="00D73607"/>
    <w:rsid w:val="00D73819"/>
    <w:rsid w:val="00D73AB1"/>
    <w:rsid w:val="00D74AEF"/>
    <w:rsid w:val="00D74EB7"/>
    <w:rsid w:val="00D752AE"/>
    <w:rsid w:val="00D75939"/>
    <w:rsid w:val="00D75BAA"/>
    <w:rsid w:val="00D76343"/>
    <w:rsid w:val="00D764DB"/>
    <w:rsid w:val="00D768A7"/>
    <w:rsid w:val="00D76F8E"/>
    <w:rsid w:val="00D7703F"/>
    <w:rsid w:val="00D7711B"/>
    <w:rsid w:val="00D7723E"/>
    <w:rsid w:val="00D779F3"/>
    <w:rsid w:val="00D80802"/>
    <w:rsid w:val="00D80C18"/>
    <w:rsid w:val="00D8126F"/>
    <w:rsid w:val="00D81281"/>
    <w:rsid w:val="00D8132B"/>
    <w:rsid w:val="00D8139A"/>
    <w:rsid w:val="00D8156A"/>
    <w:rsid w:val="00D8178D"/>
    <w:rsid w:val="00D81AB3"/>
    <w:rsid w:val="00D82379"/>
    <w:rsid w:val="00D8261E"/>
    <w:rsid w:val="00D833CC"/>
    <w:rsid w:val="00D8387E"/>
    <w:rsid w:val="00D83AF7"/>
    <w:rsid w:val="00D84056"/>
    <w:rsid w:val="00D84284"/>
    <w:rsid w:val="00D84485"/>
    <w:rsid w:val="00D848EA"/>
    <w:rsid w:val="00D84A14"/>
    <w:rsid w:val="00D84B5F"/>
    <w:rsid w:val="00D84ED8"/>
    <w:rsid w:val="00D850FB"/>
    <w:rsid w:val="00D85431"/>
    <w:rsid w:val="00D85AE7"/>
    <w:rsid w:val="00D85CDB"/>
    <w:rsid w:val="00D86485"/>
    <w:rsid w:val="00D86E8B"/>
    <w:rsid w:val="00D872A7"/>
    <w:rsid w:val="00D8771E"/>
    <w:rsid w:val="00D87E66"/>
    <w:rsid w:val="00D87F37"/>
    <w:rsid w:val="00D90012"/>
    <w:rsid w:val="00D9045E"/>
    <w:rsid w:val="00D904D3"/>
    <w:rsid w:val="00D90CAA"/>
    <w:rsid w:val="00D90F81"/>
    <w:rsid w:val="00D9119E"/>
    <w:rsid w:val="00D91229"/>
    <w:rsid w:val="00D91779"/>
    <w:rsid w:val="00D92194"/>
    <w:rsid w:val="00D924A9"/>
    <w:rsid w:val="00D92F50"/>
    <w:rsid w:val="00D930B6"/>
    <w:rsid w:val="00D936F2"/>
    <w:rsid w:val="00D9445D"/>
    <w:rsid w:val="00D94D6D"/>
    <w:rsid w:val="00D94FD0"/>
    <w:rsid w:val="00D96168"/>
    <w:rsid w:val="00D965CC"/>
    <w:rsid w:val="00D96C3A"/>
    <w:rsid w:val="00D97355"/>
    <w:rsid w:val="00D97FED"/>
    <w:rsid w:val="00DA0162"/>
    <w:rsid w:val="00DA03BB"/>
    <w:rsid w:val="00DA04F8"/>
    <w:rsid w:val="00DA16C0"/>
    <w:rsid w:val="00DA1949"/>
    <w:rsid w:val="00DA203B"/>
    <w:rsid w:val="00DA2233"/>
    <w:rsid w:val="00DA232E"/>
    <w:rsid w:val="00DA2848"/>
    <w:rsid w:val="00DA307B"/>
    <w:rsid w:val="00DA381F"/>
    <w:rsid w:val="00DA3ED4"/>
    <w:rsid w:val="00DA409B"/>
    <w:rsid w:val="00DA4220"/>
    <w:rsid w:val="00DA4993"/>
    <w:rsid w:val="00DA4D2A"/>
    <w:rsid w:val="00DA538E"/>
    <w:rsid w:val="00DA6066"/>
    <w:rsid w:val="00DA629E"/>
    <w:rsid w:val="00DA62C6"/>
    <w:rsid w:val="00DA6601"/>
    <w:rsid w:val="00DA677E"/>
    <w:rsid w:val="00DA6E31"/>
    <w:rsid w:val="00DA6F84"/>
    <w:rsid w:val="00DA78D0"/>
    <w:rsid w:val="00DA78D5"/>
    <w:rsid w:val="00DA7C7A"/>
    <w:rsid w:val="00DA7DA0"/>
    <w:rsid w:val="00DB007A"/>
    <w:rsid w:val="00DB04CC"/>
    <w:rsid w:val="00DB0B2D"/>
    <w:rsid w:val="00DB0FC9"/>
    <w:rsid w:val="00DB1461"/>
    <w:rsid w:val="00DB17FA"/>
    <w:rsid w:val="00DB1C32"/>
    <w:rsid w:val="00DB1CD9"/>
    <w:rsid w:val="00DB23AF"/>
    <w:rsid w:val="00DB2550"/>
    <w:rsid w:val="00DB2796"/>
    <w:rsid w:val="00DB2834"/>
    <w:rsid w:val="00DB35D9"/>
    <w:rsid w:val="00DB3E19"/>
    <w:rsid w:val="00DB4471"/>
    <w:rsid w:val="00DB46F3"/>
    <w:rsid w:val="00DB46FB"/>
    <w:rsid w:val="00DB4F4F"/>
    <w:rsid w:val="00DB5145"/>
    <w:rsid w:val="00DB5DC1"/>
    <w:rsid w:val="00DB5E16"/>
    <w:rsid w:val="00DB6210"/>
    <w:rsid w:val="00DB62BC"/>
    <w:rsid w:val="00DB6388"/>
    <w:rsid w:val="00DB63BD"/>
    <w:rsid w:val="00DB6561"/>
    <w:rsid w:val="00DB6805"/>
    <w:rsid w:val="00DB69B0"/>
    <w:rsid w:val="00DB6BEA"/>
    <w:rsid w:val="00DB74BB"/>
    <w:rsid w:val="00DB76FC"/>
    <w:rsid w:val="00DB77B5"/>
    <w:rsid w:val="00DB7A1B"/>
    <w:rsid w:val="00DB7AA0"/>
    <w:rsid w:val="00DB7B6D"/>
    <w:rsid w:val="00DB7EF8"/>
    <w:rsid w:val="00DC1304"/>
    <w:rsid w:val="00DC1B1D"/>
    <w:rsid w:val="00DC2018"/>
    <w:rsid w:val="00DC2570"/>
    <w:rsid w:val="00DC3B17"/>
    <w:rsid w:val="00DC3BAB"/>
    <w:rsid w:val="00DC3BD9"/>
    <w:rsid w:val="00DC3C56"/>
    <w:rsid w:val="00DC4736"/>
    <w:rsid w:val="00DC5684"/>
    <w:rsid w:val="00DC62EA"/>
    <w:rsid w:val="00DC657B"/>
    <w:rsid w:val="00DC6996"/>
    <w:rsid w:val="00DC6AEE"/>
    <w:rsid w:val="00DC6BF6"/>
    <w:rsid w:val="00DC6D2E"/>
    <w:rsid w:val="00DC6E88"/>
    <w:rsid w:val="00DC722C"/>
    <w:rsid w:val="00DC7245"/>
    <w:rsid w:val="00DC7590"/>
    <w:rsid w:val="00DC7BBC"/>
    <w:rsid w:val="00DD028E"/>
    <w:rsid w:val="00DD03F0"/>
    <w:rsid w:val="00DD0975"/>
    <w:rsid w:val="00DD0ABC"/>
    <w:rsid w:val="00DD0D04"/>
    <w:rsid w:val="00DD0DBA"/>
    <w:rsid w:val="00DD0FC3"/>
    <w:rsid w:val="00DD11B5"/>
    <w:rsid w:val="00DD142A"/>
    <w:rsid w:val="00DD1C49"/>
    <w:rsid w:val="00DD22D1"/>
    <w:rsid w:val="00DD2ACE"/>
    <w:rsid w:val="00DD2B91"/>
    <w:rsid w:val="00DD3CCA"/>
    <w:rsid w:val="00DD3D8A"/>
    <w:rsid w:val="00DD483D"/>
    <w:rsid w:val="00DD5510"/>
    <w:rsid w:val="00DD5A20"/>
    <w:rsid w:val="00DD61F0"/>
    <w:rsid w:val="00DD6360"/>
    <w:rsid w:val="00DD664A"/>
    <w:rsid w:val="00DD6847"/>
    <w:rsid w:val="00DD68BB"/>
    <w:rsid w:val="00DD694A"/>
    <w:rsid w:val="00DD69DB"/>
    <w:rsid w:val="00DD6E4F"/>
    <w:rsid w:val="00DD6F1F"/>
    <w:rsid w:val="00DD707D"/>
    <w:rsid w:val="00DD72A8"/>
    <w:rsid w:val="00DD72EC"/>
    <w:rsid w:val="00DD732C"/>
    <w:rsid w:val="00DD74A4"/>
    <w:rsid w:val="00DD7C68"/>
    <w:rsid w:val="00DE065F"/>
    <w:rsid w:val="00DE0A18"/>
    <w:rsid w:val="00DE1078"/>
    <w:rsid w:val="00DE11E8"/>
    <w:rsid w:val="00DE12EA"/>
    <w:rsid w:val="00DE12F4"/>
    <w:rsid w:val="00DE1429"/>
    <w:rsid w:val="00DE142A"/>
    <w:rsid w:val="00DE1462"/>
    <w:rsid w:val="00DE178B"/>
    <w:rsid w:val="00DE1892"/>
    <w:rsid w:val="00DE18F3"/>
    <w:rsid w:val="00DE1AA8"/>
    <w:rsid w:val="00DE1BC6"/>
    <w:rsid w:val="00DE2245"/>
    <w:rsid w:val="00DE226A"/>
    <w:rsid w:val="00DE2C8B"/>
    <w:rsid w:val="00DE3240"/>
    <w:rsid w:val="00DE361B"/>
    <w:rsid w:val="00DE3912"/>
    <w:rsid w:val="00DE3CFE"/>
    <w:rsid w:val="00DE3EDB"/>
    <w:rsid w:val="00DE3EFA"/>
    <w:rsid w:val="00DE4201"/>
    <w:rsid w:val="00DE4C2C"/>
    <w:rsid w:val="00DE51C8"/>
    <w:rsid w:val="00DE560A"/>
    <w:rsid w:val="00DE5620"/>
    <w:rsid w:val="00DE5F8D"/>
    <w:rsid w:val="00DE6225"/>
    <w:rsid w:val="00DE69A0"/>
    <w:rsid w:val="00DE6D51"/>
    <w:rsid w:val="00DE70A2"/>
    <w:rsid w:val="00DF0514"/>
    <w:rsid w:val="00DF05C3"/>
    <w:rsid w:val="00DF09BA"/>
    <w:rsid w:val="00DF0EE4"/>
    <w:rsid w:val="00DF0F20"/>
    <w:rsid w:val="00DF1286"/>
    <w:rsid w:val="00DF1461"/>
    <w:rsid w:val="00DF14CD"/>
    <w:rsid w:val="00DF16EF"/>
    <w:rsid w:val="00DF1855"/>
    <w:rsid w:val="00DF2128"/>
    <w:rsid w:val="00DF298D"/>
    <w:rsid w:val="00DF29F8"/>
    <w:rsid w:val="00DF2BE5"/>
    <w:rsid w:val="00DF3B2B"/>
    <w:rsid w:val="00DF3BDB"/>
    <w:rsid w:val="00DF3C1F"/>
    <w:rsid w:val="00DF428A"/>
    <w:rsid w:val="00DF4F8F"/>
    <w:rsid w:val="00DF517D"/>
    <w:rsid w:val="00DF5192"/>
    <w:rsid w:val="00DF54B1"/>
    <w:rsid w:val="00DF560F"/>
    <w:rsid w:val="00DF617A"/>
    <w:rsid w:val="00DF63BD"/>
    <w:rsid w:val="00DF6870"/>
    <w:rsid w:val="00DF6B55"/>
    <w:rsid w:val="00DF6F5E"/>
    <w:rsid w:val="00DF702F"/>
    <w:rsid w:val="00DF7E45"/>
    <w:rsid w:val="00E000EA"/>
    <w:rsid w:val="00E002F4"/>
    <w:rsid w:val="00E00509"/>
    <w:rsid w:val="00E0057C"/>
    <w:rsid w:val="00E00B20"/>
    <w:rsid w:val="00E010FC"/>
    <w:rsid w:val="00E0112E"/>
    <w:rsid w:val="00E012F3"/>
    <w:rsid w:val="00E01CEB"/>
    <w:rsid w:val="00E01DB0"/>
    <w:rsid w:val="00E0208D"/>
    <w:rsid w:val="00E0223A"/>
    <w:rsid w:val="00E029D6"/>
    <w:rsid w:val="00E02F07"/>
    <w:rsid w:val="00E038C2"/>
    <w:rsid w:val="00E03FE2"/>
    <w:rsid w:val="00E04B53"/>
    <w:rsid w:val="00E04B76"/>
    <w:rsid w:val="00E04DC8"/>
    <w:rsid w:val="00E053BE"/>
    <w:rsid w:val="00E0578A"/>
    <w:rsid w:val="00E05B2E"/>
    <w:rsid w:val="00E05D8F"/>
    <w:rsid w:val="00E05E68"/>
    <w:rsid w:val="00E05EF0"/>
    <w:rsid w:val="00E067A1"/>
    <w:rsid w:val="00E06DE9"/>
    <w:rsid w:val="00E07012"/>
    <w:rsid w:val="00E07388"/>
    <w:rsid w:val="00E07B54"/>
    <w:rsid w:val="00E07DE2"/>
    <w:rsid w:val="00E10239"/>
    <w:rsid w:val="00E106B7"/>
    <w:rsid w:val="00E10980"/>
    <w:rsid w:val="00E10A74"/>
    <w:rsid w:val="00E111B8"/>
    <w:rsid w:val="00E112DA"/>
    <w:rsid w:val="00E11777"/>
    <w:rsid w:val="00E11786"/>
    <w:rsid w:val="00E1232F"/>
    <w:rsid w:val="00E124A4"/>
    <w:rsid w:val="00E125BC"/>
    <w:rsid w:val="00E12B09"/>
    <w:rsid w:val="00E13014"/>
    <w:rsid w:val="00E13450"/>
    <w:rsid w:val="00E13CC0"/>
    <w:rsid w:val="00E13F94"/>
    <w:rsid w:val="00E140C2"/>
    <w:rsid w:val="00E1429C"/>
    <w:rsid w:val="00E144C0"/>
    <w:rsid w:val="00E14561"/>
    <w:rsid w:val="00E14B9B"/>
    <w:rsid w:val="00E14C5B"/>
    <w:rsid w:val="00E14F03"/>
    <w:rsid w:val="00E14FEE"/>
    <w:rsid w:val="00E1504A"/>
    <w:rsid w:val="00E1539F"/>
    <w:rsid w:val="00E153BA"/>
    <w:rsid w:val="00E156E0"/>
    <w:rsid w:val="00E15A9A"/>
    <w:rsid w:val="00E15B6C"/>
    <w:rsid w:val="00E15BEC"/>
    <w:rsid w:val="00E15D6A"/>
    <w:rsid w:val="00E1665A"/>
    <w:rsid w:val="00E167D0"/>
    <w:rsid w:val="00E16B7C"/>
    <w:rsid w:val="00E1747F"/>
    <w:rsid w:val="00E17F23"/>
    <w:rsid w:val="00E17FE4"/>
    <w:rsid w:val="00E2003A"/>
    <w:rsid w:val="00E205F8"/>
    <w:rsid w:val="00E20791"/>
    <w:rsid w:val="00E20906"/>
    <w:rsid w:val="00E20917"/>
    <w:rsid w:val="00E20CF4"/>
    <w:rsid w:val="00E21F6D"/>
    <w:rsid w:val="00E22076"/>
    <w:rsid w:val="00E22D93"/>
    <w:rsid w:val="00E2326A"/>
    <w:rsid w:val="00E233E2"/>
    <w:rsid w:val="00E23454"/>
    <w:rsid w:val="00E23643"/>
    <w:rsid w:val="00E23778"/>
    <w:rsid w:val="00E248DD"/>
    <w:rsid w:val="00E2553B"/>
    <w:rsid w:val="00E2561E"/>
    <w:rsid w:val="00E2565A"/>
    <w:rsid w:val="00E25677"/>
    <w:rsid w:val="00E257D0"/>
    <w:rsid w:val="00E260F2"/>
    <w:rsid w:val="00E26210"/>
    <w:rsid w:val="00E27A89"/>
    <w:rsid w:val="00E27BB8"/>
    <w:rsid w:val="00E27F62"/>
    <w:rsid w:val="00E27FBE"/>
    <w:rsid w:val="00E30149"/>
    <w:rsid w:val="00E30A05"/>
    <w:rsid w:val="00E30DC5"/>
    <w:rsid w:val="00E317B1"/>
    <w:rsid w:val="00E31A82"/>
    <w:rsid w:val="00E32008"/>
    <w:rsid w:val="00E320E2"/>
    <w:rsid w:val="00E32793"/>
    <w:rsid w:val="00E33B0E"/>
    <w:rsid w:val="00E33C2E"/>
    <w:rsid w:val="00E33DB5"/>
    <w:rsid w:val="00E33E42"/>
    <w:rsid w:val="00E34751"/>
    <w:rsid w:val="00E34ABB"/>
    <w:rsid w:val="00E34E44"/>
    <w:rsid w:val="00E35071"/>
    <w:rsid w:val="00E35F43"/>
    <w:rsid w:val="00E367D0"/>
    <w:rsid w:val="00E36814"/>
    <w:rsid w:val="00E36B31"/>
    <w:rsid w:val="00E36CFB"/>
    <w:rsid w:val="00E36FD5"/>
    <w:rsid w:val="00E374AD"/>
    <w:rsid w:val="00E37FC9"/>
    <w:rsid w:val="00E40393"/>
    <w:rsid w:val="00E4043F"/>
    <w:rsid w:val="00E4053D"/>
    <w:rsid w:val="00E407DD"/>
    <w:rsid w:val="00E4099B"/>
    <w:rsid w:val="00E40D5C"/>
    <w:rsid w:val="00E40E3A"/>
    <w:rsid w:val="00E41CD1"/>
    <w:rsid w:val="00E42109"/>
    <w:rsid w:val="00E421FC"/>
    <w:rsid w:val="00E42DF7"/>
    <w:rsid w:val="00E42EA9"/>
    <w:rsid w:val="00E4311F"/>
    <w:rsid w:val="00E4392D"/>
    <w:rsid w:val="00E43A3E"/>
    <w:rsid w:val="00E4444C"/>
    <w:rsid w:val="00E445E6"/>
    <w:rsid w:val="00E44D02"/>
    <w:rsid w:val="00E45703"/>
    <w:rsid w:val="00E45789"/>
    <w:rsid w:val="00E46082"/>
    <w:rsid w:val="00E4615B"/>
    <w:rsid w:val="00E46256"/>
    <w:rsid w:val="00E474CE"/>
    <w:rsid w:val="00E475B1"/>
    <w:rsid w:val="00E476FF"/>
    <w:rsid w:val="00E477B5"/>
    <w:rsid w:val="00E47C92"/>
    <w:rsid w:val="00E50536"/>
    <w:rsid w:val="00E506E2"/>
    <w:rsid w:val="00E50773"/>
    <w:rsid w:val="00E50EA0"/>
    <w:rsid w:val="00E51023"/>
    <w:rsid w:val="00E51025"/>
    <w:rsid w:val="00E5118E"/>
    <w:rsid w:val="00E51198"/>
    <w:rsid w:val="00E51486"/>
    <w:rsid w:val="00E517A5"/>
    <w:rsid w:val="00E52320"/>
    <w:rsid w:val="00E529DA"/>
    <w:rsid w:val="00E52A07"/>
    <w:rsid w:val="00E52A28"/>
    <w:rsid w:val="00E52C96"/>
    <w:rsid w:val="00E53611"/>
    <w:rsid w:val="00E53687"/>
    <w:rsid w:val="00E539CD"/>
    <w:rsid w:val="00E53BD7"/>
    <w:rsid w:val="00E541CA"/>
    <w:rsid w:val="00E54820"/>
    <w:rsid w:val="00E55420"/>
    <w:rsid w:val="00E55494"/>
    <w:rsid w:val="00E55786"/>
    <w:rsid w:val="00E559D7"/>
    <w:rsid w:val="00E55C7E"/>
    <w:rsid w:val="00E55FE8"/>
    <w:rsid w:val="00E56490"/>
    <w:rsid w:val="00E56C77"/>
    <w:rsid w:val="00E56CBA"/>
    <w:rsid w:val="00E5704F"/>
    <w:rsid w:val="00E571E6"/>
    <w:rsid w:val="00E576D5"/>
    <w:rsid w:val="00E604E7"/>
    <w:rsid w:val="00E60A4A"/>
    <w:rsid w:val="00E60EB2"/>
    <w:rsid w:val="00E60F7C"/>
    <w:rsid w:val="00E6153D"/>
    <w:rsid w:val="00E619B9"/>
    <w:rsid w:val="00E61A81"/>
    <w:rsid w:val="00E61AEB"/>
    <w:rsid w:val="00E61D6D"/>
    <w:rsid w:val="00E62077"/>
    <w:rsid w:val="00E622EB"/>
    <w:rsid w:val="00E6239A"/>
    <w:rsid w:val="00E62993"/>
    <w:rsid w:val="00E62D2E"/>
    <w:rsid w:val="00E6311E"/>
    <w:rsid w:val="00E6323C"/>
    <w:rsid w:val="00E63669"/>
    <w:rsid w:val="00E637AF"/>
    <w:rsid w:val="00E64611"/>
    <w:rsid w:val="00E650C9"/>
    <w:rsid w:val="00E653BE"/>
    <w:rsid w:val="00E654EB"/>
    <w:rsid w:val="00E65551"/>
    <w:rsid w:val="00E660CE"/>
    <w:rsid w:val="00E667BE"/>
    <w:rsid w:val="00E66818"/>
    <w:rsid w:val="00E6784C"/>
    <w:rsid w:val="00E7026E"/>
    <w:rsid w:val="00E7051F"/>
    <w:rsid w:val="00E70748"/>
    <w:rsid w:val="00E71422"/>
    <w:rsid w:val="00E71B1E"/>
    <w:rsid w:val="00E72FFA"/>
    <w:rsid w:val="00E731B4"/>
    <w:rsid w:val="00E73241"/>
    <w:rsid w:val="00E734C8"/>
    <w:rsid w:val="00E73796"/>
    <w:rsid w:val="00E73E30"/>
    <w:rsid w:val="00E748C5"/>
    <w:rsid w:val="00E74A17"/>
    <w:rsid w:val="00E74A1C"/>
    <w:rsid w:val="00E7574D"/>
    <w:rsid w:val="00E75C1F"/>
    <w:rsid w:val="00E75DAB"/>
    <w:rsid w:val="00E7604B"/>
    <w:rsid w:val="00E76095"/>
    <w:rsid w:val="00E767DB"/>
    <w:rsid w:val="00E769F3"/>
    <w:rsid w:val="00E76A87"/>
    <w:rsid w:val="00E76AA2"/>
    <w:rsid w:val="00E76BFF"/>
    <w:rsid w:val="00E76CCB"/>
    <w:rsid w:val="00E770A6"/>
    <w:rsid w:val="00E774E2"/>
    <w:rsid w:val="00E77702"/>
    <w:rsid w:val="00E77AA1"/>
    <w:rsid w:val="00E77EDC"/>
    <w:rsid w:val="00E80132"/>
    <w:rsid w:val="00E801BF"/>
    <w:rsid w:val="00E80A2E"/>
    <w:rsid w:val="00E80EE7"/>
    <w:rsid w:val="00E81A99"/>
    <w:rsid w:val="00E81C48"/>
    <w:rsid w:val="00E821EC"/>
    <w:rsid w:val="00E829D5"/>
    <w:rsid w:val="00E82A7F"/>
    <w:rsid w:val="00E84041"/>
    <w:rsid w:val="00E84367"/>
    <w:rsid w:val="00E84671"/>
    <w:rsid w:val="00E84AAF"/>
    <w:rsid w:val="00E8543C"/>
    <w:rsid w:val="00E856D8"/>
    <w:rsid w:val="00E85A99"/>
    <w:rsid w:val="00E86011"/>
    <w:rsid w:val="00E86025"/>
    <w:rsid w:val="00E86316"/>
    <w:rsid w:val="00E87165"/>
    <w:rsid w:val="00E8728F"/>
    <w:rsid w:val="00E87A0D"/>
    <w:rsid w:val="00E90267"/>
    <w:rsid w:val="00E90E47"/>
    <w:rsid w:val="00E90EE3"/>
    <w:rsid w:val="00E91379"/>
    <w:rsid w:val="00E91415"/>
    <w:rsid w:val="00E92041"/>
    <w:rsid w:val="00E92481"/>
    <w:rsid w:val="00E92492"/>
    <w:rsid w:val="00E924DB"/>
    <w:rsid w:val="00E928A7"/>
    <w:rsid w:val="00E92FF2"/>
    <w:rsid w:val="00E934CA"/>
    <w:rsid w:val="00E9373F"/>
    <w:rsid w:val="00E93807"/>
    <w:rsid w:val="00E941D3"/>
    <w:rsid w:val="00E94D1E"/>
    <w:rsid w:val="00E9511D"/>
    <w:rsid w:val="00E951F8"/>
    <w:rsid w:val="00E95672"/>
    <w:rsid w:val="00E95933"/>
    <w:rsid w:val="00E95A04"/>
    <w:rsid w:val="00E96A73"/>
    <w:rsid w:val="00E97384"/>
    <w:rsid w:val="00E97473"/>
    <w:rsid w:val="00E97699"/>
    <w:rsid w:val="00E9797D"/>
    <w:rsid w:val="00E97A17"/>
    <w:rsid w:val="00E97DBC"/>
    <w:rsid w:val="00EA0274"/>
    <w:rsid w:val="00EA03AA"/>
    <w:rsid w:val="00EA0B3A"/>
    <w:rsid w:val="00EA1045"/>
    <w:rsid w:val="00EA1221"/>
    <w:rsid w:val="00EA1266"/>
    <w:rsid w:val="00EA15F9"/>
    <w:rsid w:val="00EA1793"/>
    <w:rsid w:val="00EA1B3D"/>
    <w:rsid w:val="00EA1E0C"/>
    <w:rsid w:val="00EA1E7E"/>
    <w:rsid w:val="00EA24BE"/>
    <w:rsid w:val="00EA2EA5"/>
    <w:rsid w:val="00EA39F9"/>
    <w:rsid w:val="00EA3F69"/>
    <w:rsid w:val="00EA5975"/>
    <w:rsid w:val="00EA5A41"/>
    <w:rsid w:val="00EA6A97"/>
    <w:rsid w:val="00EA6D40"/>
    <w:rsid w:val="00EA7015"/>
    <w:rsid w:val="00EA738B"/>
    <w:rsid w:val="00EA7684"/>
    <w:rsid w:val="00EA7755"/>
    <w:rsid w:val="00EA798A"/>
    <w:rsid w:val="00EA7B18"/>
    <w:rsid w:val="00EB03FC"/>
    <w:rsid w:val="00EB0570"/>
    <w:rsid w:val="00EB0659"/>
    <w:rsid w:val="00EB0B79"/>
    <w:rsid w:val="00EB0BD1"/>
    <w:rsid w:val="00EB0C31"/>
    <w:rsid w:val="00EB0D1B"/>
    <w:rsid w:val="00EB0D44"/>
    <w:rsid w:val="00EB141D"/>
    <w:rsid w:val="00EB21A6"/>
    <w:rsid w:val="00EB253F"/>
    <w:rsid w:val="00EB2585"/>
    <w:rsid w:val="00EB3925"/>
    <w:rsid w:val="00EB39C6"/>
    <w:rsid w:val="00EB3A97"/>
    <w:rsid w:val="00EB40AE"/>
    <w:rsid w:val="00EB4207"/>
    <w:rsid w:val="00EB4600"/>
    <w:rsid w:val="00EB4AAE"/>
    <w:rsid w:val="00EB4CB0"/>
    <w:rsid w:val="00EB4E79"/>
    <w:rsid w:val="00EB500D"/>
    <w:rsid w:val="00EB5023"/>
    <w:rsid w:val="00EB547D"/>
    <w:rsid w:val="00EB555B"/>
    <w:rsid w:val="00EB6215"/>
    <w:rsid w:val="00EB6375"/>
    <w:rsid w:val="00EB6B37"/>
    <w:rsid w:val="00EB6D81"/>
    <w:rsid w:val="00EB6F1E"/>
    <w:rsid w:val="00EB6FF8"/>
    <w:rsid w:val="00EB71E7"/>
    <w:rsid w:val="00EB76A2"/>
    <w:rsid w:val="00EC07D1"/>
    <w:rsid w:val="00EC0B66"/>
    <w:rsid w:val="00EC0E0B"/>
    <w:rsid w:val="00EC1095"/>
    <w:rsid w:val="00EC29A9"/>
    <w:rsid w:val="00EC2B54"/>
    <w:rsid w:val="00EC3108"/>
    <w:rsid w:val="00EC3845"/>
    <w:rsid w:val="00EC4000"/>
    <w:rsid w:val="00EC45A0"/>
    <w:rsid w:val="00EC4ABE"/>
    <w:rsid w:val="00EC4DE3"/>
    <w:rsid w:val="00EC581C"/>
    <w:rsid w:val="00EC58C8"/>
    <w:rsid w:val="00EC5B04"/>
    <w:rsid w:val="00EC5C10"/>
    <w:rsid w:val="00EC5CA6"/>
    <w:rsid w:val="00EC63BF"/>
    <w:rsid w:val="00EC659D"/>
    <w:rsid w:val="00EC66C5"/>
    <w:rsid w:val="00EC6AB6"/>
    <w:rsid w:val="00EC6D02"/>
    <w:rsid w:val="00EC7027"/>
    <w:rsid w:val="00EC70A1"/>
    <w:rsid w:val="00EC7424"/>
    <w:rsid w:val="00EC7D2E"/>
    <w:rsid w:val="00EC7F34"/>
    <w:rsid w:val="00ED04D5"/>
    <w:rsid w:val="00ED136B"/>
    <w:rsid w:val="00ED198E"/>
    <w:rsid w:val="00ED1E5D"/>
    <w:rsid w:val="00ED26C0"/>
    <w:rsid w:val="00ED28CB"/>
    <w:rsid w:val="00ED2CD9"/>
    <w:rsid w:val="00ED329E"/>
    <w:rsid w:val="00ED39F7"/>
    <w:rsid w:val="00ED405F"/>
    <w:rsid w:val="00ED46BF"/>
    <w:rsid w:val="00ED4BD0"/>
    <w:rsid w:val="00ED507A"/>
    <w:rsid w:val="00ED51EE"/>
    <w:rsid w:val="00ED556B"/>
    <w:rsid w:val="00ED56FF"/>
    <w:rsid w:val="00ED5B13"/>
    <w:rsid w:val="00ED5DE8"/>
    <w:rsid w:val="00ED5EE3"/>
    <w:rsid w:val="00ED6633"/>
    <w:rsid w:val="00ED6D35"/>
    <w:rsid w:val="00ED7225"/>
    <w:rsid w:val="00ED72D7"/>
    <w:rsid w:val="00ED7314"/>
    <w:rsid w:val="00ED7360"/>
    <w:rsid w:val="00ED7944"/>
    <w:rsid w:val="00ED7BBD"/>
    <w:rsid w:val="00ED7BD5"/>
    <w:rsid w:val="00ED7E1A"/>
    <w:rsid w:val="00ED7EE9"/>
    <w:rsid w:val="00EE0653"/>
    <w:rsid w:val="00EE0C2D"/>
    <w:rsid w:val="00EE0FA3"/>
    <w:rsid w:val="00EE12E3"/>
    <w:rsid w:val="00EE13A2"/>
    <w:rsid w:val="00EE1665"/>
    <w:rsid w:val="00EE2156"/>
    <w:rsid w:val="00EE2528"/>
    <w:rsid w:val="00EE27B1"/>
    <w:rsid w:val="00EE2CD9"/>
    <w:rsid w:val="00EE392D"/>
    <w:rsid w:val="00EE39D5"/>
    <w:rsid w:val="00EE3C6E"/>
    <w:rsid w:val="00EE3F10"/>
    <w:rsid w:val="00EE4882"/>
    <w:rsid w:val="00EE4D7B"/>
    <w:rsid w:val="00EE505D"/>
    <w:rsid w:val="00EE56B0"/>
    <w:rsid w:val="00EE56B7"/>
    <w:rsid w:val="00EE5993"/>
    <w:rsid w:val="00EE5F0B"/>
    <w:rsid w:val="00EE6336"/>
    <w:rsid w:val="00EE72ED"/>
    <w:rsid w:val="00EE75E7"/>
    <w:rsid w:val="00EE76B1"/>
    <w:rsid w:val="00EE7B06"/>
    <w:rsid w:val="00EF00FF"/>
    <w:rsid w:val="00EF01C9"/>
    <w:rsid w:val="00EF06C3"/>
    <w:rsid w:val="00EF0762"/>
    <w:rsid w:val="00EF1224"/>
    <w:rsid w:val="00EF18C6"/>
    <w:rsid w:val="00EF1EBE"/>
    <w:rsid w:val="00EF2712"/>
    <w:rsid w:val="00EF282A"/>
    <w:rsid w:val="00EF29BB"/>
    <w:rsid w:val="00EF2AEA"/>
    <w:rsid w:val="00EF2D8D"/>
    <w:rsid w:val="00EF3050"/>
    <w:rsid w:val="00EF32D2"/>
    <w:rsid w:val="00EF33C2"/>
    <w:rsid w:val="00EF34D8"/>
    <w:rsid w:val="00EF3638"/>
    <w:rsid w:val="00EF3A5A"/>
    <w:rsid w:val="00EF3CBB"/>
    <w:rsid w:val="00EF4651"/>
    <w:rsid w:val="00EF4D9E"/>
    <w:rsid w:val="00EF4EE3"/>
    <w:rsid w:val="00EF55AB"/>
    <w:rsid w:val="00EF5B87"/>
    <w:rsid w:val="00EF650B"/>
    <w:rsid w:val="00EF690B"/>
    <w:rsid w:val="00EF6C17"/>
    <w:rsid w:val="00EF6D12"/>
    <w:rsid w:val="00EF739D"/>
    <w:rsid w:val="00F00331"/>
    <w:rsid w:val="00F00CE6"/>
    <w:rsid w:val="00F00D55"/>
    <w:rsid w:val="00F01412"/>
    <w:rsid w:val="00F0149A"/>
    <w:rsid w:val="00F01C1C"/>
    <w:rsid w:val="00F01EFA"/>
    <w:rsid w:val="00F01FF5"/>
    <w:rsid w:val="00F022BF"/>
    <w:rsid w:val="00F023FC"/>
    <w:rsid w:val="00F0280B"/>
    <w:rsid w:val="00F0364B"/>
    <w:rsid w:val="00F03C86"/>
    <w:rsid w:val="00F03E5B"/>
    <w:rsid w:val="00F03F5F"/>
    <w:rsid w:val="00F04C19"/>
    <w:rsid w:val="00F04EBC"/>
    <w:rsid w:val="00F054B8"/>
    <w:rsid w:val="00F058DF"/>
    <w:rsid w:val="00F058E8"/>
    <w:rsid w:val="00F05A4E"/>
    <w:rsid w:val="00F05A6D"/>
    <w:rsid w:val="00F05C1B"/>
    <w:rsid w:val="00F0624B"/>
    <w:rsid w:val="00F06894"/>
    <w:rsid w:val="00F06B46"/>
    <w:rsid w:val="00F07A72"/>
    <w:rsid w:val="00F07CC2"/>
    <w:rsid w:val="00F07E28"/>
    <w:rsid w:val="00F07F22"/>
    <w:rsid w:val="00F10C1E"/>
    <w:rsid w:val="00F1118E"/>
    <w:rsid w:val="00F11D35"/>
    <w:rsid w:val="00F12126"/>
    <w:rsid w:val="00F1279D"/>
    <w:rsid w:val="00F12D21"/>
    <w:rsid w:val="00F12F68"/>
    <w:rsid w:val="00F13878"/>
    <w:rsid w:val="00F1451A"/>
    <w:rsid w:val="00F155B8"/>
    <w:rsid w:val="00F156CC"/>
    <w:rsid w:val="00F15903"/>
    <w:rsid w:val="00F1741F"/>
    <w:rsid w:val="00F174F5"/>
    <w:rsid w:val="00F1782A"/>
    <w:rsid w:val="00F17D5E"/>
    <w:rsid w:val="00F20136"/>
    <w:rsid w:val="00F205A0"/>
    <w:rsid w:val="00F205BB"/>
    <w:rsid w:val="00F209EB"/>
    <w:rsid w:val="00F20CB5"/>
    <w:rsid w:val="00F2127A"/>
    <w:rsid w:val="00F213E3"/>
    <w:rsid w:val="00F21C11"/>
    <w:rsid w:val="00F22028"/>
    <w:rsid w:val="00F2263C"/>
    <w:rsid w:val="00F2269C"/>
    <w:rsid w:val="00F2285B"/>
    <w:rsid w:val="00F22D41"/>
    <w:rsid w:val="00F2348B"/>
    <w:rsid w:val="00F235CA"/>
    <w:rsid w:val="00F23E15"/>
    <w:rsid w:val="00F23E26"/>
    <w:rsid w:val="00F24DFE"/>
    <w:rsid w:val="00F25020"/>
    <w:rsid w:val="00F2601F"/>
    <w:rsid w:val="00F26153"/>
    <w:rsid w:val="00F262B2"/>
    <w:rsid w:val="00F2656A"/>
    <w:rsid w:val="00F26610"/>
    <w:rsid w:val="00F269D3"/>
    <w:rsid w:val="00F26F16"/>
    <w:rsid w:val="00F270F0"/>
    <w:rsid w:val="00F271B6"/>
    <w:rsid w:val="00F272F3"/>
    <w:rsid w:val="00F274D0"/>
    <w:rsid w:val="00F276B7"/>
    <w:rsid w:val="00F27EDB"/>
    <w:rsid w:val="00F3007D"/>
    <w:rsid w:val="00F30172"/>
    <w:rsid w:val="00F302C2"/>
    <w:rsid w:val="00F3048D"/>
    <w:rsid w:val="00F30C41"/>
    <w:rsid w:val="00F30F7B"/>
    <w:rsid w:val="00F31266"/>
    <w:rsid w:val="00F3167A"/>
    <w:rsid w:val="00F31A4A"/>
    <w:rsid w:val="00F31ECA"/>
    <w:rsid w:val="00F320EA"/>
    <w:rsid w:val="00F32D09"/>
    <w:rsid w:val="00F32D67"/>
    <w:rsid w:val="00F33133"/>
    <w:rsid w:val="00F3360B"/>
    <w:rsid w:val="00F338D2"/>
    <w:rsid w:val="00F33B31"/>
    <w:rsid w:val="00F34BA0"/>
    <w:rsid w:val="00F34ED5"/>
    <w:rsid w:val="00F354B6"/>
    <w:rsid w:val="00F35715"/>
    <w:rsid w:val="00F3588D"/>
    <w:rsid w:val="00F3625D"/>
    <w:rsid w:val="00F3641D"/>
    <w:rsid w:val="00F3650C"/>
    <w:rsid w:val="00F369F7"/>
    <w:rsid w:val="00F36A00"/>
    <w:rsid w:val="00F36D38"/>
    <w:rsid w:val="00F36F43"/>
    <w:rsid w:val="00F37169"/>
    <w:rsid w:val="00F3748C"/>
    <w:rsid w:val="00F374AF"/>
    <w:rsid w:val="00F3750A"/>
    <w:rsid w:val="00F379A7"/>
    <w:rsid w:val="00F4060D"/>
    <w:rsid w:val="00F40A74"/>
    <w:rsid w:val="00F410A6"/>
    <w:rsid w:val="00F413DA"/>
    <w:rsid w:val="00F41756"/>
    <w:rsid w:val="00F41BEE"/>
    <w:rsid w:val="00F423AF"/>
    <w:rsid w:val="00F42590"/>
    <w:rsid w:val="00F429A2"/>
    <w:rsid w:val="00F43B2F"/>
    <w:rsid w:val="00F4441E"/>
    <w:rsid w:val="00F4456E"/>
    <w:rsid w:val="00F448F5"/>
    <w:rsid w:val="00F44988"/>
    <w:rsid w:val="00F45522"/>
    <w:rsid w:val="00F456DF"/>
    <w:rsid w:val="00F45863"/>
    <w:rsid w:val="00F45C91"/>
    <w:rsid w:val="00F4666B"/>
    <w:rsid w:val="00F469C2"/>
    <w:rsid w:val="00F47604"/>
    <w:rsid w:val="00F47ECB"/>
    <w:rsid w:val="00F50E1E"/>
    <w:rsid w:val="00F5105C"/>
    <w:rsid w:val="00F5109D"/>
    <w:rsid w:val="00F51306"/>
    <w:rsid w:val="00F51493"/>
    <w:rsid w:val="00F5181D"/>
    <w:rsid w:val="00F51F69"/>
    <w:rsid w:val="00F51FB9"/>
    <w:rsid w:val="00F5200E"/>
    <w:rsid w:val="00F521DE"/>
    <w:rsid w:val="00F5292A"/>
    <w:rsid w:val="00F529DC"/>
    <w:rsid w:val="00F531DC"/>
    <w:rsid w:val="00F532A1"/>
    <w:rsid w:val="00F53420"/>
    <w:rsid w:val="00F534F9"/>
    <w:rsid w:val="00F53A5C"/>
    <w:rsid w:val="00F53B76"/>
    <w:rsid w:val="00F53C9B"/>
    <w:rsid w:val="00F550B1"/>
    <w:rsid w:val="00F5519A"/>
    <w:rsid w:val="00F552D6"/>
    <w:rsid w:val="00F55CFC"/>
    <w:rsid w:val="00F55E01"/>
    <w:rsid w:val="00F5605C"/>
    <w:rsid w:val="00F56854"/>
    <w:rsid w:val="00F56B59"/>
    <w:rsid w:val="00F57242"/>
    <w:rsid w:val="00F5754F"/>
    <w:rsid w:val="00F5783B"/>
    <w:rsid w:val="00F579AD"/>
    <w:rsid w:val="00F57AC0"/>
    <w:rsid w:val="00F60238"/>
    <w:rsid w:val="00F612B3"/>
    <w:rsid w:val="00F62BBE"/>
    <w:rsid w:val="00F635CB"/>
    <w:rsid w:val="00F6378C"/>
    <w:rsid w:val="00F6381D"/>
    <w:rsid w:val="00F63ADF"/>
    <w:rsid w:val="00F64185"/>
    <w:rsid w:val="00F646AA"/>
    <w:rsid w:val="00F65848"/>
    <w:rsid w:val="00F658BB"/>
    <w:rsid w:val="00F6599D"/>
    <w:rsid w:val="00F65DF7"/>
    <w:rsid w:val="00F664EE"/>
    <w:rsid w:val="00F66502"/>
    <w:rsid w:val="00F67442"/>
    <w:rsid w:val="00F67509"/>
    <w:rsid w:val="00F678B4"/>
    <w:rsid w:val="00F67A24"/>
    <w:rsid w:val="00F67F2D"/>
    <w:rsid w:val="00F7043C"/>
    <w:rsid w:val="00F7048B"/>
    <w:rsid w:val="00F70628"/>
    <w:rsid w:val="00F70713"/>
    <w:rsid w:val="00F71C74"/>
    <w:rsid w:val="00F720C5"/>
    <w:rsid w:val="00F727BE"/>
    <w:rsid w:val="00F73CB8"/>
    <w:rsid w:val="00F74345"/>
    <w:rsid w:val="00F74A39"/>
    <w:rsid w:val="00F74B93"/>
    <w:rsid w:val="00F74C0A"/>
    <w:rsid w:val="00F75074"/>
    <w:rsid w:val="00F7538E"/>
    <w:rsid w:val="00F7549B"/>
    <w:rsid w:val="00F756C6"/>
    <w:rsid w:val="00F75745"/>
    <w:rsid w:val="00F75BF1"/>
    <w:rsid w:val="00F75CA7"/>
    <w:rsid w:val="00F75FB3"/>
    <w:rsid w:val="00F76204"/>
    <w:rsid w:val="00F76241"/>
    <w:rsid w:val="00F7674F"/>
    <w:rsid w:val="00F76C86"/>
    <w:rsid w:val="00F76DE6"/>
    <w:rsid w:val="00F76EAD"/>
    <w:rsid w:val="00F7737F"/>
    <w:rsid w:val="00F7754C"/>
    <w:rsid w:val="00F777C3"/>
    <w:rsid w:val="00F77B7E"/>
    <w:rsid w:val="00F77BCD"/>
    <w:rsid w:val="00F801CC"/>
    <w:rsid w:val="00F80733"/>
    <w:rsid w:val="00F80B8A"/>
    <w:rsid w:val="00F80D56"/>
    <w:rsid w:val="00F81100"/>
    <w:rsid w:val="00F818DF"/>
    <w:rsid w:val="00F81C71"/>
    <w:rsid w:val="00F81CF8"/>
    <w:rsid w:val="00F81EB0"/>
    <w:rsid w:val="00F82956"/>
    <w:rsid w:val="00F831BC"/>
    <w:rsid w:val="00F8341E"/>
    <w:rsid w:val="00F83952"/>
    <w:rsid w:val="00F83D63"/>
    <w:rsid w:val="00F84050"/>
    <w:rsid w:val="00F840DC"/>
    <w:rsid w:val="00F84163"/>
    <w:rsid w:val="00F8474C"/>
    <w:rsid w:val="00F84826"/>
    <w:rsid w:val="00F84A34"/>
    <w:rsid w:val="00F84CDD"/>
    <w:rsid w:val="00F85778"/>
    <w:rsid w:val="00F8577D"/>
    <w:rsid w:val="00F85832"/>
    <w:rsid w:val="00F86097"/>
    <w:rsid w:val="00F877A4"/>
    <w:rsid w:val="00F877F0"/>
    <w:rsid w:val="00F87859"/>
    <w:rsid w:val="00F87EC0"/>
    <w:rsid w:val="00F90434"/>
    <w:rsid w:val="00F91437"/>
    <w:rsid w:val="00F91875"/>
    <w:rsid w:val="00F91885"/>
    <w:rsid w:val="00F91BB3"/>
    <w:rsid w:val="00F91E50"/>
    <w:rsid w:val="00F92144"/>
    <w:rsid w:val="00F92394"/>
    <w:rsid w:val="00F93CC7"/>
    <w:rsid w:val="00F93DD8"/>
    <w:rsid w:val="00F944E1"/>
    <w:rsid w:val="00F94644"/>
    <w:rsid w:val="00F94883"/>
    <w:rsid w:val="00F9499F"/>
    <w:rsid w:val="00F94AB5"/>
    <w:rsid w:val="00F95053"/>
    <w:rsid w:val="00F95620"/>
    <w:rsid w:val="00F95CDA"/>
    <w:rsid w:val="00F95CDE"/>
    <w:rsid w:val="00F9649D"/>
    <w:rsid w:val="00F967BE"/>
    <w:rsid w:val="00F96D24"/>
    <w:rsid w:val="00F973D3"/>
    <w:rsid w:val="00F97E32"/>
    <w:rsid w:val="00FA032C"/>
    <w:rsid w:val="00FA05AD"/>
    <w:rsid w:val="00FA134F"/>
    <w:rsid w:val="00FA19B0"/>
    <w:rsid w:val="00FA1EE7"/>
    <w:rsid w:val="00FA24E2"/>
    <w:rsid w:val="00FA2595"/>
    <w:rsid w:val="00FA2BB5"/>
    <w:rsid w:val="00FA31A5"/>
    <w:rsid w:val="00FA31F7"/>
    <w:rsid w:val="00FA3463"/>
    <w:rsid w:val="00FA36AE"/>
    <w:rsid w:val="00FA3A57"/>
    <w:rsid w:val="00FA3B5C"/>
    <w:rsid w:val="00FA3FB6"/>
    <w:rsid w:val="00FA4240"/>
    <w:rsid w:val="00FA518F"/>
    <w:rsid w:val="00FA54D9"/>
    <w:rsid w:val="00FA5BA5"/>
    <w:rsid w:val="00FA62E2"/>
    <w:rsid w:val="00FA6DCB"/>
    <w:rsid w:val="00FA6E8A"/>
    <w:rsid w:val="00FA6F1D"/>
    <w:rsid w:val="00FA73D9"/>
    <w:rsid w:val="00FA79F2"/>
    <w:rsid w:val="00FA7E2A"/>
    <w:rsid w:val="00FB05F9"/>
    <w:rsid w:val="00FB0B6A"/>
    <w:rsid w:val="00FB0C57"/>
    <w:rsid w:val="00FB1194"/>
    <w:rsid w:val="00FB143C"/>
    <w:rsid w:val="00FB1511"/>
    <w:rsid w:val="00FB1793"/>
    <w:rsid w:val="00FB2402"/>
    <w:rsid w:val="00FB244F"/>
    <w:rsid w:val="00FB33F3"/>
    <w:rsid w:val="00FB3449"/>
    <w:rsid w:val="00FB36BF"/>
    <w:rsid w:val="00FB38A2"/>
    <w:rsid w:val="00FB3BAC"/>
    <w:rsid w:val="00FB3BF3"/>
    <w:rsid w:val="00FB3CB0"/>
    <w:rsid w:val="00FB5471"/>
    <w:rsid w:val="00FB57C3"/>
    <w:rsid w:val="00FB57FF"/>
    <w:rsid w:val="00FB5804"/>
    <w:rsid w:val="00FB5B64"/>
    <w:rsid w:val="00FB60DF"/>
    <w:rsid w:val="00FB6164"/>
    <w:rsid w:val="00FB635C"/>
    <w:rsid w:val="00FB6682"/>
    <w:rsid w:val="00FB6BB8"/>
    <w:rsid w:val="00FC04FD"/>
    <w:rsid w:val="00FC0968"/>
    <w:rsid w:val="00FC1279"/>
    <w:rsid w:val="00FC134A"/>
    <w:rsid w:val="00FC15D2"/>
    <w:rsid w:val="00FC161B"/>
    <w:rsid w:val="00FC1675"/>
    <w:rsid w:val="00FC199B"/>
    <w:rsid w:val="00FC2590"/>
    <w:rsid w:val="00FC2727"/>
    <w:rsid w:val="00FC290D"/>
    <w:rsid w:val="00FC32E6"/>
    <w:rsid w:val="00FC3960"/>
    <w:rsid w:val="00FC5189"/>
    <w:rsid w:val="00FC5CA0"/>
    <w:rsid w:val="00FC69BC"/>
    <w:rsid w:val="00FC782F"/>
    <w:rsid w:val="00FD0621"/>
    <w:rsid w:val="00FD0826"/>
    <w:rsid w:val="00FD12D5"/>
    <w:rsid w:val="00FD2D01"/>
    <w:rsid w:val="00FD2D16"/>
    <w:rsid w:val="00FD3064"/>
    <w:rsid w:val="00FD30FF"/>
    <w:rsid w:val="00FD39A6"/>
    <w:rsid w:val="00FD3F89"/>
    <w:rsid w:val="00FD429F"/>
    <w:rsid w:val="00FD57BA"/>
    <w:rsid w:val="00FD57DE"/>
    <w:rsid w:val="00FD580F"/>
    <w:rsid w:val="00FD5E3E"/>
    <w:rsid w:val="00FD6368"/>
    <w:rsid w:val="00FD656E"/>
    <w:rsid w:val="00FD684B"/>
    <w:rsid w:val="00FD6876"/>
    <w:rsid w:val="00FD6E46"/>
    <w:rsid w:val="00FD6FFA"/>
    <w:rsid w:val="00FD71C9"/>
    <w:rsid w:val="00FD7767"/>
    <w:rsid w:val="00FD7A85"/>
    <w:rsid w:val="00FE011A"/>
    <w:rsid w:val="00FE0478"/>
    <w:rsid w:val="00FE0718"/>
    <w:rsid w:val="00FE08B7"/>
    <w:rsid w:val="00FE0E64"/>
    <w:rsid w:val="00FE115B"/>
    <w:rsid w:val="00FE180B"/>
    <w:rsid w:val="00FE1B1F"/>
    <w:rsid w:val="00FE1C1D"/>
    <w:rsid w:val="00FE1E54"/>
    <w:rsid w:val="00FE315A"/>
    <w:rsid w:val="00FE31A9"/>
    <w:rsid w:val="00FE372C"/>
    <w:rsid w:val="00FE3A83"/>
    <w:rsid w:val="00FE3F7C"/>
    <w:rsid w:val="00FE3FA7"/>
    <w:rsid w:val="00FE425E"/>
    <w:rsid w:val="00FE4CB3"/>
    <w:rsid w:val="00FE4FBC"/>
    <w:rsid w:val="00FE50BC"/>
    <w:rsid w:val="00FE5132"/>
    <w:rsid w:val="00FE5D7A"/>
    <w:rsid w:val="00FE6211"/>
    <w:rsid w:val="00FE6C8E"/>
    <w:rsid w:val="00FE7158"/>
    <w:rsid w:val="00FE7209"/>
    <w:rsid w:val="00FE778E"/>
    <w:rsid w:val="00FE79D6"/>
    <w:rsid w:val="00FF0276"/>
    <w:rsid w:val="00FF0456"/>
    <w:rsid w:val="00FF0C9B"/>
    <w:rsid w:val="00FF14B5"/>
    <w:rsid w:val="00FF18DC"/>
    <w:rsid w:val="00FF1D8E"/>
    <w:rsid w:val="00FF1DD2"/>
    <w:rsid w:val="00FF2C4F"/>
    <w:rsid w:val="00FF2D80"/>
    <w:rsid w:val="00FF2E46"/>
    <w:rsid w:val="00FF34FD"/>
    <w:rsid w:val="00FF351B"/>
    <w:rsid w:val="00FF37A6"/>
    <w:rsid w:val="00FF394C"/>
    <w:rsid w:val="00FF3A8D"/>
    <w:rsid w:val="00FF3AD0"/>
    <w:rsid w:val="00FF4680"/>
    <w:rsid w:val="00FF4881"/>
    <w:rsid w:val="00FF55B8"/>
    <w:rsid w:val="00FF5735"/>
    <w:rsid w:val="00FF585B"/>
    <w:rsid w:val="00FF5B0E"/>
    <w:rsid w:val="00FF603B"/>
    <w:rsid w:val="00FF685D"/>
    <w:rsid w:val="00FF6971"/>
    <w:rsid w:val="00FF6F23"/>
    <w:rsid w:val="00FF717E"/>
    <w:rsid w:val="00FF7642"/>
    <w:rsid w:val="00FF7AE0"/>
    <w:rsid w:val="00FF7E1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8"/>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023F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3BC68147EDEA3B9FFCE4ADC769083E590736B995A231F3527C18787F87A76F6D3F2F12C29EC14B9FZ4DBF" TargetMode="External"/><Relationship Id="rId18" Type="http://schemas.openxmlformats.org/officeDocument/2006/relationships/hyperlink" Target="consultantplus://offline/ref=3BC68147EDEA3B9FFCE4ADC769083E590735BF9FA130F3527C18787F87A76F6D3F2F12C29EC14B9FZ4DBF" TargetMode="External"/><Relationship Id="rId26" Type="http://schemas.openxmlformats.org/officeDocument/2006/relationships/hyperlink" Target="consultantplus://offline/ref=3BC68147EDEA3B9FFCE4ADC769083E590734BC90AF31F3527C18787F87A76F6D3F2F12C29EC14A97Z4DBF" TargetMode="External"/><Relationship Id="rId39" Type="http://schemas.openxmlformats.org/officeDocument/2006/relationships/hyperlink" Target="consultantplus://offline/ref=3BC68147EDEA3B9FFCE4ADC769083E590734BF92A63FF3527C18787F87ZAD7F" TargetMode="External"/><Relationship Id="rId21" Type="http://schemas.openxmlformats.org/officeDocument/2006/relationships/hyperlink" Target="consultantplus://offline/ref=3BC68147EDEA3B9FFCE4ADC769083E590734BC90AF31F3527C18787F87A76F6D3F2F12C29EC14B9CZ4DFF" TargetMode="External"/><Relationship Id="rId34" Type="http://schemas.openxmlformats.org/officeDocument/2006/relationships/hyperlink" Target="consultantplus://offline/ref=3BC68147EDEA3B9FFCE4ADC769083E590734BF92A63FF3527C18787F87ZAD7F" TargetMode="External"/><Relationship Id="rId42" Type="http://schemas.openxmlformats.org/officeDocument/2006/relationships/hyperlink" Target="consultantplus://offline/ref=3BC68147EDEA3B9FFCE4ADC769083E590734BD92A435F3527C18787F87A76F6D3F2F12C29EC14A97Z4DAF" TargetMode="External"/><Relationship Id="rId47" Type="http://schemas.openxmlformats.org/officeDocument/2006/relationships/hyperlink" Target="consultantplus://offline/ref=3BC68147EDEA3B9FFCE4ADC769083E590734BF92A63FF3527C18787F87A76F6D3F2F12C2Z9DCF" TargetMode="External"/><Relationship Id="rId50" Type="http://schemas.openxmlformats.org/officeDocument/2006/relationships/hyperlink" Target="consultantplus://offline/ref=3BC68147EDEA3B9FFCE4B3C76E6060540E3CE39AA432F90126472322D0AE653AZ7D8F" TargetMode="External"/><Relationship Id="rId55" Type="http://schemas.openxmlformats.org/officeDocument/2006/relationships/hyperlink" Target="consultantplus://offline/ref=3BC68147EDEA3B9FFCE4B2C974083E590734BB90A03FF3527C18787F87ZAD7F" TargetMode="External"/><Relationship Id="rId7" Type="http://schemas.openxmlformats.org/officeDocument/2006/relationships/hyperlink" Target="consultantplus://offline/ref=3BC68147EDEA3B9FFCE4B2D26C083E590034BC96AC61A4502D4D767A8FF7277D716A1FC39CC2Z4DFF" TargetMode="External"/><Relationship Id="rId12" Type="http://schemas.openxmlformats.org/officeDocument/2006/relationships/hyperlink" Target="consultantplus://offline/ref=3BC68147EDEA3B9FFCE4A4DE6E083E590534BB9EA030F3527C18787F87A76F6D3F2F12C29EC14B9EZ4D9F" TargetMode="External"/><Relationship Id="rId17" Type="http://schemas.openxmlformats.org/officeDocument/2006/relationships/hyperlink" Target="consultantplus://offline/ref=3BC68147EDEA3B9FFCE4ADC769083E590735BF9FA130F3527C18787F87A76F6D3F2F12C29EC1489EZ4D9F" TargetMode="External"/><Relationship Id="rId25" Type="http://schemas.openxmlformats.org/officeDocument/2006/relationships/hyperlink" Target="consultantplus://offline/ref=3BC68147EDEA3B9FFCE4ADC769083E590734BC90AF31F3527C18787F87A76F6D3F2F12C29EC14B9CZ4DFF" TargetMode="External"/><Relationship Id="rId33" Type="http://schemas.openxmlformats.org/officeDocument/2006/relationships/hyperlink" Target="consultantplus://offline/ref=3BC68147EDEA3B9FFCE4ADC769083E590734BF92A63FF3527C18787F87ZAD7F" TargetMode="External"/><Relationship Id="rId38" Type="http://schemas.openxmlformats.org/officeDocument/2006/relationships/hyperlink" Target="consultantplus://offline/ref=3BC68147EDEA3B9FFCE4ADC769083E590734BE94A43FF3527C18787F87A76F6D3F2F12C29EC14B9AZ4DEF" TargetMode="External"/><Relationship Id="rId46" Type="http://schemas.openxmlformats.org/officeDocument/2006/relationships/hyperlink" Target="consultantplus://offline/ref=3BC68147EDEA3B9FFCE4ADC769083E590734BF92A63FF3527C18787F87A76F6D3F2F12C2Z9DFF" TargetMode="External"/><Relationship Id="rId2" Type="http://schemas.openxmlformats.org/officeDocument/2006/relationships/settings" Target="settings.xml"/><Relationship Id="rId16" Type="http://schemas.openxmlformats.org/officeDocument/2006/relationships/hyperlink" Target="consultantplus://offline/ref=3BC68147EDEA3B9FFCE4ADC769083E590736B995A231F3527C18787F87A76F6D3F2F12C29EC14B9FZ4D9F" TargetMode="External"/><Relationship Id="rId20" Type="http://schemas.openxmlformats.org/officeDocument/2006/relationships/hyperlink" Target="consultantplus://offline/ref=3BC68147EDEA3B9FFCE4ADC769083E590E32B991AC61A4502D4D767A8FF7277D716A1FC39BC8Z4DEF" TargetMode="External"/><Relationship Id="rId29" Type="http://schemas.openxmlformats.org/officeDocument/2006/relationships/hyperlink" Target="consultantplus://offline/ref=3BC68147EDEA3B9FFCE4ADC769083E590734BD92A435F3527C18787F87A76F6D3F2F12C29EC1499DZ4D7F" TargetMode="External"/><Relationship Id="rId41" Type="http://schemas.openxmlformats.org/officeDocument/2006/relationships/hyperlink" Target="consultantplus://offline/ref=3BC68147EDEA3B9FFCE4ADC769083E590734BD92A435F3527C18787F87A76F6D3F2F12C29EC14B9DZ4DEF" TargetMode="External"/><Relationship Id="rId54" Type="http://schemas.openxmlformats.org/officeDocument/2006/relationships/hyperlink" Target="consultantplus://offline/ref=3BC68147EDEA3B9FFCE4ADC769083E590735B89EA237F3527C18787F87ZAD7F" TargetMode="External"/><Relationship Id="rId1" Type="http://schemas.openxmlformats.org/officeDocument/2006/relationships/styles" Target="styles.xml"/><Relationship Id="rId6" Type="http://schemas.openxmlformats.org/officeDocument/2006/relationships/hyperlink" Target="consultantplus://offline/ref=3BC68147EDEA3B9FFCE4A4DE6E083E590530B99EA432F3527C18787F87A76F6D3F2F12C29EC14B9EZ4D8F" TargetMode="External"/><Relationship Id="rId11" Type="http://schemas.openxmlformats.org/officeDocument/2006/relationships/hyperlink" Target="consultantplus://offline/ref=3BC68147EDEA3B9FFCE4B2D26C083E59013FBE96AC61A4502D4D767A8FF7277D716A1FC39CC0Z4DEF" TargetMode="External"/><Relationship Id="rId24" Type="http://schemas.openxmlformats.org/officeDocument/2006/relationships/hyperlink" Target="consultantplus://offline/ref=3BC68147EDEA3B9FFCE4ADC769083E590734BC90AF31F3527C18787F87A76F6D3F2F12C29EC14B9CZ4DFF" TargetMode="External"/><Relationship Id="rId32" Type="http://schemas.openxmlformats.org/officeDocument/2006/relationships/hyperlink" Target="consultantplus://offline/ref=3BC68147EDEA3B9FFCE4ADC769083E590734BF92A63FF3527C18787F87A76F6D3F2F12C29EC14A9AZ4D6F" TargetMode="External"/><Relationship Id="rId37" Type="http://schemas.openxmlformats.org/officeDocument/2006/relationships/hyperlink" Target="consultantplus://offline/ref=3BC68147EDEA3B9FFCE4ADC769083E590737BF97A032F3527C18787F87A76F6D3F2F12C29EC14B9BZ4DFF" TargetMode="External"/><Relationship Id="rId40" Type="http://schemas.openxmlformats.org/officeDocument/2006/relationships/hyperlink" Target="consultantplus://offline/ref=3BC68147EDEA3B9FFCE4ADC769083E590734BD92A435F3527C18787F87A76F6D3F2F12C29EC14898Z4DBF" TargetMode="External"/><Relationship Id="rId45" Type="http://schemas.openxmlformats.org/officeDocument/2006/relationships/hyperlink" Target="consultantplus://offline/ref=3BC68147EDEA3B9FFCE4ADC769083E590734BD92A435F3527C18787F87A76F6D3F2F12C29EC14A97Z4D9F" TargetMode="External"/><Relationship Id="rId53" Type="http://schemas.openxmlformats.org/officeDocument/2006/relationships/hyperlink" Target="consultantplus://offline/ref=3BC68147EDEA3B9FFCE4ADC769083E590734BC90AF31F3527C18787F87A76F6D3F2F12C29EC14B9CZ4DFF" TargetMode="External"/><Relationship Id="rId58" Type="http://schemas.openxmlformats.org/officeDocument/2006/relationships/theme" Target="theme/theme1.xml"/><Relationship Id="rId5" Type="http://schemas.openxmlformats.org/officeDocument/2006/relationships/hyperlink" Target="consultantplus://offline/ref=3BC68147EDEA3B9FFCE4B2D26C083E590735B894A23CAE587441747D80A8307A38661EC39EC04CZ9DEF" TargetMode="External"/><Relationship Id="rId15" Type="http://schemas.openxmlformats.org/officeDocument/2006/relationships/hyperlink" Target="consultantplus://offline/ref=3BC68147EDEA3B9FFCE4ADC769083E590736B995A231F3527C18787F87A76F6D3F2F12C29EC14A9CZ4D6F" TargetMode="External"/><Relationship Id="rId23" Type="http://schemas.openxmlformats.org/officeDocument/2006/relationships/hyperlink" Target="consultantplus://offline/ref=3BC68147EDEA3B9FFCE4ADC769083E590734BC90AF31F3527C18787F87A76F6D3F2F12C29EC14B9CZ4DFF" TargetMode="External"/><Relationship Id="rId28" Type="http://schemas.openxmlformats.org/officeDocument/2006/relationships/hyperlink" Target="consultantplus://offline/ref=3BC68147EDEA3B9FFCE4ADC769083E590734BD92A435F3527C18787F87A76F6D3F2F12C29EC1499CZ4DBF" TargetMode="External"/><Relationship Id="rId36" Type="http://schemas.openxmlformats.org/officeDocument/2006/relationships/hyperlink" Target="consultantplus://offline/ref=3BC68147EDEA3B9FFCE4ADC769083E590737BF97A032F3527C18787F87A76F6D3F2F12C29EC14B9EZ4D6F" TargetMode="External"/><Relationship Id="rId49" Type="http://schemas.openxmlformats.org/officeDocument/2006/relationships/hyperlink" Target="consultantplus://offline/ref=3BC68147EDEA3B9FFCE4B3C76E606054053CE39AA536FF0C25472322D0AE653AZ7D8F" TargetMode="External"/><Relationship Id="rId57" Type="http://schemas.openxmlformats.org/officeDocument/2006/relationships/fontTable" Target="fontTable.xml"/><Relationship Id="rId10" Type="http://schemas.openxmlformats.org/officeDocument/2006/relationships/hyperlink" Target="consultantplus://offline/ref=3BC68147EDEA3B9FFCE4B2D26C083E59013FB991AC61A4502D4D767A8FF7277D716A1FC39CC0Z4DAF" TargetMode="External"/><Relationship Id="rId19" Type="http://schemas.openxmlformats.org/officeDocument/2006/relationships/hyperlink" Target="consultantplus://offline/ref=3BC68147EDEA3B9FFCE4ADC769083E590E32B991AC61A4502D4D767A8FF7277D716A1FC39DC6Z4D9F" TargetMode="External"/><Relationship Id="rId31" Type="http://schemas.openxmlformats.org/officeDocument/2006/relationships/hyperlink" Target="consultantplus://offline/ref=3BC68147EDEA3B9FFCE4ADC769083E590734BF92A63FF3527C18787F87A76F6D3F2F12C2Z9DCF" TargetMode="External"/><Relationship Id="rId44" Type="http://schemas.openxmlformats.org/officeDocument/2006/relationships/hyperlink" Target="consultantplus://offline/ref=3BC68147EDEA3B9FFCE4ADC769083E590734BD92A435F3527C18787F87A76F6D3F2F12C29EC14898Z4DAF" TargetMode="External"/><Relationship Id="rId52" Type="http://schemas.openxmlformats.org/officeDocument/2006/relationships/hyperlink" Target="consultantplus://offline/ref=3BC68147EDEA3B9FFCE4ADC769083E590734BE92A732F3527C18787F87A76F6D3F2F12C29EC0499FZ4D7F" TargetMode="External"/><Relationship Id="rId4" Type="http://schemas.openxmlformats.org/officeDocument/2006/relationships/hyperlink" Target="consultantplus://offline/ref=3BC68147EDEA3B9FFCE4ADC769083E590734BE94A43FF3527C18787F87A76F6D3F2F12C29EC14A9EZ4DFF" TargetMode="External"/><Relationship Id="rId9" Type="http://schemas.openxmlformats.org/officeDocument/2006/relationships/hyperlink" Target="consultantplus://offline/ref=3BC68147EDEA3B9FFCE4A4DE6E083E590533BF93A73FF3527C18787F87A76F6D3F2F12C29EC14B9EZ4D9F" TargetMode="External"/><Relationship Id="rId14" Type="http://schemas.openxmlformats.org/officeDocument/2006/relationships/hyperlink" Target="consultantplus://offline/ref=3BC68147EDEA3B9FFCE4ADC769083E590736B995A231F3527C18787F87A76F6D3F2F12C29EC14A9AZ4DCF" TargetMode="External"/><Relationship Id="rId22" Type="http://schemas.openxmlformats.org/officeDocument/2006/relationships/hyperlink" Target="consultantplus://offline/ref=3BC68147EDEA3B9FFCE4ADC769083E590734BD92A435F3527C18787F87A76F6D3F2F12C29EC14B9DZ4DEF" TargetMode="External"/><Relationship Id="rId27" Type="http://schemas.openxmlformats.org/officeDocument/2006/relationships/hyperlink" Target="consultantplus://offline/ref=3BC68147EDEA3B9FFCE4ADC769083E590734BD92A435F3527C18787F87A76F6D3F2F12C29EC14B9DZ4DEF" TargetMode="External"/><Relationship Id="rId30" Type="http://schemas.openxmlformats.org/officeDocument/2006/relationships/hyperlink" Target="consultantplus://offline/ref=3BC68147EDEA3B9FFCE4ADC769083E590734BF92A63FF3527C18787F87A76F6D3F2F12C2Z9DFF" TargetMode="External"/><Relationship Id="rId35" Type="http://schemas.openxmlformats.org/officeDocument/2006/relationships/hyperlink" Target="consultantplus://offline/ref=3BC68147EDEA3B9FFCE4ADC769083E590734BF92A63FF3527C18787F87ZAD7F" TargetMode="External"/><Relationship Id="rId43" Type="http://schemas.openxmlformats.org/officeDocument/2006/relationships/hyperlink" Target="consultantplus://offline/ref=3BC68147EDEA3B9FFCE4ADC769083E590734BD92A435F3527C18787F87A76F6D3F2F12C29EC14A97Z4D9F" TargetMode="External"/><Relationship Id="rId48" Type="http://schemas.openxmlformats.org/officeDocument/2006/relationships/hyperlink" Target="consultantplus://offline/ref=3BC68147EDEA3B9FFCE4ADC769083E590734BD92A435F3527C18787F87A76F6D3F2F12C29EC14898Z4DCF" TargetMode="External"/><Relationship Id="rId56" Type="http://schemas.openxmlformats.org/officeDocument/2006/relationships/hyperlink" Target="consultantplus://offline/ref=3BC68147EDEA3B9FFCE4ADC769083E590734BD92A435F3527C18787F87A76F6D3F2F12C29EC14B9DZ4DEF" TargetMode="External"/><Relationship Id="rId8" Type="http://schemas.openxmlformats.org/officeDocument/2006/relationships/hyperlink" Target="consultantplus://offline/ref=3BC68147EDEA3B9FFCE4B2D26C083E590034BC96AC61A4502D4D767A8FF7277D716A1FC39CC9Z4DAF" TargetMode="External"/><Relationship Id="rId51" Type="http://schemas.openxmlformats.org/officeDocument/2006/relationships/hyperlink" Target="consultantplus://offline/ref=3BC68147EDEA3B9FFCE4B3C76E6060540E3CE39AA433FF0D20472322D0AE653AZ7D8F" TargetMode="External"/><Relationship Id="rId3"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4641</Words>
  <Characters>26457</Characters>
  <Application>Microsoft Office Word</Application>
  <DocSecurity>0</DocSecurity>
  <Lines>220</Lines>
  <Paragraphs>62</Paragraphs>
  <ScaleCrop>false</ScaleCrop>
  <Company>Росгранстрой</Company>
  <LinksUpToDate>false</LinksUpToDate>
  <CharactersWithSpaces>31036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r.gladko</dc:creator>
  <cp:keywords/>
  <dc:description/>
  <cp:lastModifiedBy>r.gladko</cp:lastModifiedBy>
  <cp:revision>1</cp:revision>
  <dcterms:created xsi:type="dcterms:W3CDTF">2013-12-16T05:03:00Z</dcterms:created>
  <dcterms:modified xsi:type="dcterms:W3CDTF">2013-12-16T05:04:00Z</dcterms:modified>
</cp:coreProperties>
</file>